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header3.xml" ContentType="application/vnd.openxmlformats-officedocument.wordprocessingml.header+xml"/>
  <Override PartName="/word/footer6.xml" ContentType="application/vnd.openxmlformats-officedocument.wordprocessingml.footer+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footer7.xml" ContentType="application/vnd.openxmlformats-officedocument.wordprocessingml.footer+xml"/>
  <Override PartName="/word/charts/chart4.xml" ContentType="application/vnd.openxmlformats-officedocument.drawingml.chart+xml"/>
  <Override PartName="/word/theme/themeOverride4.xml" ContentType="application/vnd.openxmlformats-officedocument.themeOverride+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0E4620EF" w14:textId="7FA720F3" w:rsidR="00226FFE" w:rsidRPr="00BA6337" w:rsidRDefault="0021581B" w:rsidP="00F26B69">
      <w:r>
        <w:rPr>
          <w:noProof/>
        </w:rPr>
        <w:drawing>
          <wp:anchor distT="0" distB="0" distL="114300" distR="114300" simplePos="0" relativeHeight="251648000" behindDoc="0" locked="1" layoutInCell="1" allowOverlap="1" wp14:anchorId="06719DA1" wp14:editId="5B3B1C1D">
            <wp:simplePos x="0" y="0"/>
            <wp:positionH relativeFrom="column">
              <wp:posOffset>7847965</wp:posOffset>
            </wp:positionH>
            <wp:positionV relativeFrom="margin">
              <wp:posOffset>-422275</wp:posOffset>
            </wp:positionV>
            <wp:extent cx="1493520" cy="1040130"/>
            <wp:effectExtent l="0" t="0" r="0" b="7620"/>
            <wp:wrapNone/>
            <wp:docPr id="1554435737" name="Picture 2" descr="NHS Scot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435737" name="Picture 2" descr="NHS Scotland logo"/>
                    <pic:cNvPicPr>
                      <a:picLocks noChangeAspect="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493520" cy="1040130"/>
                    </a:xfrm>
                    <a:prstGeom prst="rect">
                      <a:avLst/>
                    </a:prstGeom>
                    <a:noFill/>
                  </pic:spPr>
                </pic:pic>
              </a:graphicData>
            </a:graphic>
            <wp14:sizeRelH relativeFrom="margin">
              <wp14:pctWidth>0</wp14:pctWidth>
            </wp14:sizeRelH>
            <wp14:sizeRelV relativeFrom="margin">
              <wp14:pctHeight>0</wp14:pctHeight>
            </wp14:sizeRelV>
          </wp:anchor>
        </w:drawing>
      </w:r>
    </w:p>
    <w:p w14:paraId="6B42CA8F" w14:textId="7A2344B6" w:rsidR="00226FFE" w:rsidRPr="00BA6337" w:rsidRDefault="00403489" w:rsidP="00F26B69">
      <w:r>
        <w:rPr>
          <w:noProof/>
        </w:rPr>
        <w:drawing>
          <wp:anchor distT="0" distB="0" distL="114300" distR="114300" simplePos="0" relativeHeight="251645952" behindDoc="0" locked="1" layoutInCell="1" allowOverlap="1" wp14:anchorId="0E8F04A6" wp14:editId="74256FB3">
            <wp:simplePos x="0" y="0"/>
            <wp:positionH relativeFrom="column">
              <wp:posOffset>-122555</wp:posOffset>
            </wp:positionH>
            <wp:positionV relativeFrom="page">
              <wp:posOffset>1537335</wp:posOffset>
            </wp:positionV>
            <wp:extent cx="8859600" cy="4780800"/>
            <wp:effectExtent l="0" t="0" r="0" b="1270"/>
            <wp:wrapNone/>
            <wp:docPr id="1870698622"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0698622" name="Picture 8">
                      <a:extLst>
                        <a:ext uri="{C183D7F6-B498-43B3-948B-1728B52AA6E4}">
                          <adec:decorative xmlns:adec="http://schemas.microsoft.com/office/drawing/2017/decorative" val="1"/>
                        </a:ext>
                      </a:extLst>
                    </pic:cNvPr>
                    <pic:cNvPicPr>
                      <a:picLocks noChangeAspect="1"/>
                    </pic:cNvPicPr>
                  </pic:nvPicPr>
                  <pic:blipFill>
                    <a:blip r:embed="rId9">
                      <a:alphaModFix amt="36000"/>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8859600" cy="4780800"/>
                    </a:xfrm>
                    <a:prstGeom prst="rect">
                      <a:avLst/>
                    </a:prstGeom>
                  </pic:spPr>
                </pic:pic>
              </a:graphicData>
            </a:graphic>
            <wp14:sizeRelH relativeFrom="margin">
              <wp14:pctWidth>0</wp14:pctWidth>
            </wp14:sizeRelH>
            <wp14:sizeRelV relativeFrom="margin">
              <wp14:pctHeight>0</wp14:pctHeight>
            </wp14:sizeRelV>
          </wp:anchor>
        </w:drawing>
      </w:r>
    </w:p>
    <w:p w14:paraId="4C873BDA" w14:textId="355788AE" w:rsidR="00226FFE" w:rsidRPr="00BA6337" w:rsidRDefault="00226FFE" w:rsidP="00F26B69"/>
    <w:p w14:paraId="2F763EE8" w14:textId="1E22E55C" w:rsidR="00226FFE" w:rsidRPr="00BA6337" w:rsidRDefault="00226FFE" w:rsidP="00F26B69"/>
    <w:p w14:paraId="5C8BA0A9" w14:textId="1FAD65E1" w:rsidR="00226FFE" w:rsidRPr="00BA6337" w:rsidRDefault="00226FFE" w:rsidP="00F26B69"/>
    <w:p w14:paraId="41968624" w14:textId="36309CFE" w:rsidR="00226FFE" w:rsidRPr="00BA6337" w:rsidRDefault="00226FFE" w:rsidP="00F26B69"/>
    <w:p w14:paraId="4072416C" w14:textId="6E582D16" w:rsidR="00226FFE" w:rsidRPr="00BA6337" w:rsidRDefault="00226FFE" w:rsidP="00F26B69"/>
    <w:p w14:paraId="368739DE" w14:textId="46F380ED" w:rsidR="00226FFE" w:rsidRPr="00BA6337" w:rsidRDefault="00226FFE" w:rsidP="00F26B69"/>
    <w:p w14:paraId="7FF12FF1" w14:textId="6E1CA071" w:rsidR="00226FFE" w:rsidRPr="00BA6337" w:rsidRDefault="00226FFE" w:rsidP="00F26B69"/>
    <w:p w14:paraId="58D0CB58" w14:textId="163F07EE" w:rsidR="00226FFE" w:rsidRPr="00BA6337" w:rsidRDefault="00226FFE" w:rsidP="00F26B69"/>
    <w:p w14:paraId="2B93F308" w14:textId="6E809185" w:rsidR="00226FFE" w:rsidRPr="00BA6337" w:rsidRDefault="00226FFE" w:rsidP="00F26B69"/>
    <w:p w14:paraId="41271462" w14:textId="15C0585B" w:rsidR="00BC26D4" w:rsidRPr="00BA6337" w:rsidRDefault="00BC26D4" w:rsidP="00F26B69"/>
    <w:p w14:paraId="2C235C3B" w14:textId="555B80D8" w:rsidR="00BA6337" w:rsidRPr="00BA6337" w:rsidRDefault="00403489" w:rsidP="00F26B69">
      <w:r>
        <w:rPr>
          <w:noProof/>
        </w:rPr>
        <mc:AlternateContent>
          <mc:Choice Requires="wps">
            <w:drawing>
              <wp:anchor distT="0" distB="0" distL="114300" distR="114300" simplePos="0" relativeHeight="251652096" behindDoc="0" locked="0" layoutInCell="1" allowOverlap="1" wp14:anchorId="141C9E0C" wp14:editId="286248F6">
                <wp:simplePos x="0" y="0"/>
                <wp:positionH relativeFrom="column">
                  <wp:posOffset>-142240</wp:posOffset>
                </wp:positionH>
                <wp:positionV relativeFrom="paragraph">
                  <wp:posOffset>198120</wp:posOffset>
                </wp:positionV>
                <wp:extent cx="4089400" cy="1340069"/>
                <wp:effectExtent l="0" t="0" r="0" b="0"/>
                <wp:wrapNone/>
                <wp:docPr id="517535368" name="Text Box 2" descr="Annual Report Complaints &amp; Feedback 2025/26">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9400" cy="1340069"/>
                        </a:xfrm>
                        <a:prstGeom prst="rect">
                          <a:avLst/>
                        </a:prstGeom>
                        <a:noFill/>
                        <a:ln w="9525">
                          <a:noFill/>
                          <a:miter lim="800000"/>
                          <a:headEnd/>
                          <a:tailEnd/>
                        </a:ln>
                      </wps:spPr>
                      <wps:txbx>
                        <w:txbxContent>
                          <w:p w14:paraId="17E2E17A" w14:textId="4264776B" w:rsidR="00BA6337" w:rsidRPr="008F72AB" w:rsidRDefault="00BA6337" w:rsidP="008F72AB">
                            <w:pPr>
                              <w:rPr>
                                <w:rFonts w:ascii="Arial" w:hAnsi="Arial" w:cs="Arial"/>
                                <w:b/>
                                <w:bCs/>
                                <w:color w:val="002060"/>
                                <w:sz w:val="40"/>
                                <w:szCs w:val="40"/>
                              </w:rPr>
                            </w:pPr>
                            <w:bookmarkStart w:id="0" w:name="_Toc238630729"/>
                            <w:bookmarkStart w:id="1" w:name="_Toc238631173"/>
                            <w:r w:rsidRPr="008F72AB">
                              <w:rPr>
                                <w:rFonts w:ascii="Arial" w:hAnsi="Arial" w:cs="Arial"/>
                                <w:b/>
                                <w:bCs/>
                                <w:color w:val="002060"/>
                                <w:sz w:val="40"/>
                                <w:szCs w:val="40"/>
                              </w:rPr>
                              <w:t>ANNUAL REPORT</w:t>
                            </w:r>
                            <w:r w:rsidR="00726097" w:rsidRPr="008F72AB">
                              <w:rPr>
                                <w:rFonts w:ascii="Arial" w:hAnsi="Arial" w:cs="Arial"/>
                                <w:b/>
                                <w:bCs/>
                                <w:color w:val="002060"/>
                                <w:sz w:val="40"/>
                                <w:szCs w:val="40"/>
                              </w:rPr>
                              <w:br/>
                            </w:r>
                            <w:r w:rsidRPr="008F72AB">
                              <w:rPr>
                                <w:rFonts w:ascii="Arial" w:hAnsi="Arial" w:cs="Arial"/>
                                <w:b/>
                                <w:bCs/>
                                <w:color w:val="002060"/>
                                <w:sz w:val="40"/>
                                <w:szCs w:val="40"/>
                              </w:rPr>
                              <w:t>COMPLAINTS &amp; FEEDBACK</w:t>
                            </w:r>
                            <w:r w:rsidR="00726097" w:rsidRPr="008F72AB">
                              <w:rPr>
                                <w:rFonts w:ascii="Arial" w:hAnsi="Arial" w:cs="Arial"/>
                                <w:b/>
                                <w:bCs/>
                                <w:color w:val="002060"/>
                                <w:sz w:val="40"/>
                                <w:szCs w:val="40"/>
                              </w:rPr>
                              <w:br/>
                            </w:r>
                            <w:r w:rsidRPr="008F72AB">
                              <w:rPr>
                                <w:rFonts w:ascii="Arial" w:hAnsi="Arial" w:cs="Arial"/>
                                <w:b/>
                                <w:bCs/>
                                <w:color w:val="002060"/>
                                <w:sz w:val="40"/>
                                <w:szCs w:val="40"/>
                              </w:rPr>
                              <w:t>2025/26</w:t>
                            </w:r>
                            <w:bookmarkEnd w:id="0"/>
                            <w:bookmarkEnd w:id="1"/>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141C9E0C" id="_x0000_t202" coordsize="21600,21600" o:spt="202" path="m,l,21600r21600,l21600,xe">
                <v:stroke joinstyle="miter"/>
                <v:path gradientshapeok="t" o:connecttype="rect"/>
              </v:shapetype>
              <v:shape id="Text Box 2" o:spid="_x0000_s1026" type="#_x0000_t202" alt="Annual Report Complaints &amp; Feedback 2025/26" style="position:absolute;margin-left:-11.2pt;margin-top:15.6pt;width:322pt;height:105.5pt;z-index:2516520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" filled="f" stroked="f">
                <v:textbox>
                  <w:txbxContent>
                    <w:p w14:paraId="17E2E17A" w14:textId="4264776B" w:rsidR="00BA6337" w:rsidRPr="008F72AB" w:rsidRDefault="00BA6337" w:rsidP="008F72AB">
                      <w:pPr>
                        <w:rPr>
                          <w:rFonts w:ascii="Arial" w:hAnsi="Arial" w:cs="Arial"/>
                          <w:b/>
                          <w:bCs/>
                          <w:color w:val="002060"/>
                          <w:sz w:val="40"/>
                          <w:szCs w:val="40"/>
                        </w:rPr>
                      </w:pPr>
                      <w:bookmarkStart w:id="2" w:name="_Toc238630729"/>
                      <w:bookmarkStart w:id="3" w:name="_Toc238631173"/>
                      <w:r w:rsidRPr="008F72AB">
                        <w:rPr>
                          <w:rFonts w:ascii="Arial" w:hAnsi="Arial" w:cs="Arial"/>
                          <w:b/>
                          <w:bCs/>
                          <w:color w:val="002060"/>
                          <w:sz w:val="40"/>
                          <w:szCs w:val="40"/>
                        </w:rPr>
                        <w:t>ANNUAL REPORT</w:t>
                      </w:r>
                      <w:r w:rsidR="00726097" w:rsidRPr="008F72AB">
                        <w:rPr>
                          <w:rFonts w:ascii="Arial" w:hAnsi="Arial" w:cs="Arial"/>
                          <w:b/>
                          <w:bCs/>
                          <w:color w:val="002060"/>
                          <w:sz w:val="40"/>
                          <w:szCs w:val="40"/>
                        </w:rPr>
                        <w:br/>
                      </w:r>
                      <w:r w:rsidRPr="008F72AB">
                        <w:rPr>
                          <w:rFonts w:ascii="Arial" w:hAnsi="Arial" w:cs="Arial"/>
                          <w:b/>
                          <w:bCs/>
                          <w:color w:val="002060"/>
                          <w:sz w:val="40"/>
                          <w:szCs w:val="40"/>
                        </w:rPr>
                        <w:t>COMPLAINTS &amp; FEEDBACK</w:t>
                      </w:r>
                      <w:r w:rsidR="00726097" w:rsidRPr="008F72AB">
                        <w:rPr>
                          <w:rFonts w:ascii="Arial" w:hAnsi="Arial" w:cs="Arial"/>
                          <w:b/>
                          <w:bCs/>
                          <w:color w:val="002060"/>
                          <w:sz w:val="40"/>
                          <w:szCs w:val="40"/>
                        </w:rPr>
                        <w:br/>
                      </w:r>
                      <w:r w:rsidRPr="008F72AB">
                        <w:rPr>
                          <w:rFonts w:ascii="Arial" w:hAnsi="Arial" w:cs="Arial"/>
                          <w:b/>
                          <w:bCs/>
                          <w:color w:val="002060"/>
                          <w:sz w:val="40"/>
                          <w:szCs w:val="40"/>
                        </w:rPr>
                        <w:t>2025/26</w:t>
                      </w:r>
                      <w:bookmarkEnd w:id="2"/>
                      <w:bookmarkEnd w:id="3"/>
                    </w:p>
                  </w:txbxContent>
                </v:textbox>
              </v:shape>
            </w:pict>
          </mc:Fallback>
        </mc:AlternateContent>
      </w:r>
    </w:p>
    <w:p w14:paraId="20C3C7E3" w14:textId="3982B284" w:rsidR="00BA6337" w:rsidRPr="00BA6337" w:rsidRDefault="00BA6337" w:rsidP="00F26B69"/>
    <w:p w14:paraId="7F34C72C" w14:textId="7EF8BE5B" w:rsidR="00EB0326" w:rsidRDefault="00193928" w:rsidP="00F26B69">
      <w:r>
        <w:rPr>
          <w:noProof/>
        </w:rPr>
        <mc:AlternateContent>
          <mc:Choice Requires="wpg">
            <w:drawing>
              <wp:anchor distT="0" distB="0" distL="114300" distR="114300" simplePos="0" relativeHeight="251649024" behindDoc="0" locked="1" layoutInCell="1" allowOverlap="1" wp14:anchorId="0557AD73" wp14:editId="05B26891">
                <wp:simplePos x="0" y="0"/>
                <wp:positionH relativeFrom="page">
                  <wp:posOffset>168910</wp:posOffset>
                </wp:positionH>
                <wp:positionV relativeFrom="page">
                  <wp:posOffset>6224905</wp:posOffset>
                </wp:positionV>
                <wp:extent cx="1299600" cy="1177200"/>
                <wp:effectExtent l="0" t="0" r="0" b="4445"/>
                <wp:wrapNone/>
                <wp:docPr id="282337211" name="Group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1299600" cy="1177200"/>
                          <a:chOff x="92577" y="-31788"/>
                          <a:chExt cx="1276538" cy="1122630"/>
                        </a:xfrm>
                      </wpg:grpSpPr>
                      <wps:wsp>
                        <wps:cNvPr id="1426555555" name="Right Triangle 15"/>
                        <wps:cNvSpPr/>
                        <wps:spPr>
                          <a:xfrm>
                            <a:off x="92577" y="-31788"/>
                            <a:ext cx="1276538" cy="1122630"/>
                          </a:xfrm>
                          <a:prstGeom prst="rtTriangle">
                            <a:avLst/>
                          </a:prstGeom>
                          <a:solidFill>
                            <a:schemeClr val="tx2">
                              <a:lumMod val="75000"/>
                              <a:lumOff val="25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05702461" name="Right Triangle 15">
                          <a:extLst>
                            <a:ext uri="{C183D7F6-B498-43B3-948B-1728B52AA6E4}">
                              <adec:decorative xmlns:adec="http://schemas.microsoft.com/office/drawing/2017/decorative" val="1"/>
                            </a:ext>
                          </a:extLst>
                        </wps:cNvPr>
                        <wps:cNvSpPr/>
                        <wps:spPr>
                          <a:xfrm rot="16200000">
                            <a:off x="251541" y="11810"/>
                            <a:ext cx="769476" cy="757939"/>
                          </a:xfrm>
                          <a:prstGeom prst="rtTriangle">
                            <a:avLst/>
                          </a:prstGeom>
                          <a:solidFill>
                            <a:srgbClr val="FFC081"/>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1A66F05E" id="Group 16" o:spid="_x0000_s1026" alt="&quot;&quot;" style="position:absolute;margin-left:13.3pt;margin-top:490.15pt;width:102.35pt;height:92.7pt;z-index:251649024;mso-position-horizontal-relative:page;mso-position-vertical-relative:page;mso-width-relative:margin;mso-height-relative:margin" coordorigin="925,-317" coordsize="12765,1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">
                <v:shapetype id="_x0000_t6" coordsize="21600,21600" o:spt="6" path="m,l,21600r21600,xe">
                  <v:stroke joinstyle="miter"/>
                  <v:path gradientshapeok="t" o:connecttype="custom" o:connectlocs="0,0;0,10800;0,21600;10800,21600;21600,21600;10800,10800" textboxrect="1800,12600,12600,19800"/>
                </v:shapetype>
                <v:shape id="Right Triangle 15" o:spid="_x0000_s1027" type="#_x0000_t6" style="position:absolute;left:925;top:-317;width:12766;height:1122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" fillcolor="#215e99 [2431]" stroked="f" strokeweight="1.5pt"/>
                <v:shape id="Right Triangle 15" o:spid="_x0000_s1028" type="#_x0000_t6" alt="&quot;&quot;" style="position:absolute;left:2515;top:118;width:7695;height:757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" fillcolor="#ffc081" stroked="f" strokeweight="1.5pt"/>
                <w10:wrap anchorx="page" anchory="page"/>
                <w10:anchorlock/>
              </v:group>
            </w:pict>
          </mc:Fallback>
        </mc:AlternateContent>
      </w:r>
      <w:r w:rsidR="00403489">
        <w:rPr>
          <w:noProof/>
        </w:rPr>
        <mc:AlternateContent>
          <mc:Choice Requires="wps">
            <w:drawing>
              <wp:anchor distT="0" distB="0" distL="114300" distR="114300" simplePos="0" relativeHeight="251629056" behindDoc="0" locked="0" layoutInCell="1" allowOverlap="1" wp14:anchorId="74274794" wp14:editId="7B6AC3AD">
                <wp:simplePos x="0" y="0"/>
                <wp:positionH relativeFrom="margin">
                  <wp:align>center</wp:align>
                </wp:positionH>
                <wp:positionV relativeFrom="paragraph">
                  <wp:posOffset>1278890</wp:posOffset>
                </wp:positionV>
                <wp:extent cx="6192520" cy="503565"/>
                <wp:effectExtent l="0" t="0" r="0" b="0"/>
                <wp:wrapNone/>
                <wp:docPr id="1853135626" name="Text Box 2" descr="The State Hospitals Board for Scotland"/>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2520" cy="503565"/>
                        </a:xfrm>
                        <a:prstGeom prst="rect">
                          <a:avLst/>
                        </a:prstGeom>
                        <a:solidFill>
                          <a:srgbClr val="FFFFFF"/>
                        </a:solidFill>
                        <a:ln w="9525">
                          <a:noFill/>
                          <a:miter lim="800000"/>
                          <a:headEnd/>
                          <a:tailEnd/>
                        </a:ln>
                      </wps:spPr>
                      <wps:txbx>
                        <w:txbxContent>
                          <w:p w14:paraId="719B4E5F" w14:textId="7B3BA49E" w:rsidR="00BA6337" w:rsidRPr="00266DDB" w:rsidRDefault="00BA6337" w:rsidP="008F72AB">
                            <w:bookmarkStart w:id="4" w:name="_Toc238630731"/>
                            <w:bookmarkStart w:id="5" w:name="_Toc238631175"/>
                            <w:bookmarkStart w:id="6" w:name="_Toc238818774"/>
                            <w:bookmarkStart w:id="7" w:name="_Toc238819326"/>
                            <w:bookmarkStart w:id="8" w:name="_Toc238819999"/>
                            <w:r w:rsidRPr="00062C16">
                              <w:rPr>
                                <w:rFonts w:ascii="Arial" w:hAnsi="Arial" w:cs="Arial"/>
                                <w:b/>
                                <w:bCs/>
                                <w:color w:val="002060"/>
                                <w:sz w:val="40"/>
                                <w:szCs w:val="40"/>
                              </w:rPr>
                              <w:t>THE STATE HOSPITAL</w:t>
                            </w:r>
                            <w:r w:rsidR="00DA3FC5" w:rsidRPr="00062C16">
                              <w:rPr>
                                <w:rFonts w:ascii="Arial" w:hAnsi="Arial" w:cs="Arial"/>
                                <w:b/>
                                <w:bCs/>
                                <w:color w:val="002060"/>
                                <w:sz w:val="40"/>
                                <w:szCs w:val="40"/>
                              </w:rPr>
                              <w:t>S</w:t>
                            </w:r>
                            <w:r w:rsidRPr="00062C16">
                              <w:rPr>
                                <w:rFonts w:ascii="Arial" w:hAnsi="Arial" w:cs="Arial"/>
                                <w:b/>
                                <w:bCs/>
                                <w:color w:val="002060"/>
                                <w:sz w:val="40"/>
                                <w:szCs w:val="40"/>
                              </w:rPr>
                              <w:t xml:space="preserve"> BOARD FOR SCOTLAND</w:t>
                            </w:r>
                            <w:bookmarkEnd w:id="4"/>
                            <w:bookmarkEnd w:id="5"/>
                            <w:bookmarkEnd w:id="6"/>
                            <w:bookmarkEnd w:id="7"/>
                            <w:bookmarkEnd w:id="8"/>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74274794" id="_x0000_s1027" type="#_x0000_t202" alt="The State Hospitals Board for Scotland" style="position:absolute;margin-left:0;margin-top:100.7pt;width:487.6pt;height:39.65pt;z-index:251629056;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" stroked="f">
                <v:textbox>
                  <w:txbxContent>
                    <w:p w14:paraId="719B4E5F" w14:textId="7B3BA49E" w:rsidR="00BA6337" w:rsidRPr="00266DDB" w:rsidRDefault="00BA6337" w:rsidP="008F72AB">
                      <w:bookmarkStart w:id="9" w:name="_Toc238630731"/>
                      <w:bookmarkStart w:id="10" w:name="_Toc238631175"/>
                      <w:bookmarkStart w:id="11" w:name="_Toc238818774"/>
                      <w:bookmarkStart w:id="12" w:name="_Toc238819326"/>
                      <w:bookmarkStart w:id="13" w:name="_Toc238819999"/>
                      <w:r w:rsidRPr="00062C16">
                        <w:rPr>
                          <w:rFonts w:ascii="Arial" w:hAnsi="Arial" w:cs="Arial"/>
                          <w:b/>
                          <w:bCs/>
                          <w:color w:val="002060"/>
                          <w:sz w:val="40"/>
                          <w:szCs w:val="40"/>
                        </w:rPr>
                        <w:t>THE STATE HOSPITAL</w:t>
                      </w:r>
                      <w:r w:rsidR="00DA3FC5" w:rsidRPr="00062C16">
                        <w:rPr>
                          <w:rFonts w:ascii="Arial" w:hAnsi="Arial" w:cs="Arial"/>
                          <w:b/>
                          <w:bCs/>
                          <w:color w:val="002060"/>
                          <w:sz w:val="40"/>
                          <w:szCs w:val="40"/>
                        </w:rPr>
                        <w:t>S</w:t>
                      </w:r>
                      <w:r w:rsidRPr="00062C16">
                        <w:rPr>
                          <w:rFonts w:ascii="Arial" w:hAnsi="Arial" w:cs="Arial"/>
                          <w:b/>
                          <w:bCs/>
                          <w:color w:val="002060"/>
                          <w:sz w:val="40"/>
                          <w:szCs w:val="40"/>
                        </w:rPr>
                        <w:t xml:space="preserve"> BOARD FOR SCOTLAND</w:t>
                      </w:r>
                      <w:bookmarkEnd w:id="9"/>
                      <w:bookmarkEnd w:id="10"/>
                      <w:bookmarkEnd w:id="11"/>
                      <w:bookmarkEnd w:id="12"/>
                      <w:bookmarkEnd w:id="13"/>
                    </w:p>
                  </w:txbxContent>
                </v:textbox>
                <w10:wrap anchorx="margin"/>
              </v:shape>
            </w:pict>
          </mc:Fallback>
        </mc:AlternateContent>
      </w:r>
      <w:r w:rsidR="0084257B">
        <w:rPr>
          <w:noProof/>
        </w:rPr>
        <mc:AlternateContent>
          <mc:Choice Requires="wpg">
            <w:drawing>
              <wp:anchor distT="0" distB="0" distL="114300" distR="114300" simplePos="0" relativeHeight="251627008" behindDoc="0" locked="1" layoutInCell="1" allowOverlap="1" wp14:anchorId="7A9713AD" wp14:editId="00A95692">
                <wp:simplePos x="0" y="0"/>
                <wp:positionH relativeFrom="page">
                  <wp:posOffset>9213850</wp:posOffset>
                </wp:positionH>
                <wp:positionV relativeFrom="page">
                  <wp:posOffset>6224905</wp:posOffset>
                </wp:positionV>
                <wp:extent cx="1299600" cy="1177200"/>
                <wp:effectExtent l="0" t="0" r="0" b="4445"/>
                <wp:wrapNone/>
                <wp:docPr id="84200919" name="Group 1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rot="10800000" flipV="1">
                          <a:off x="0" y="0"/>
                          <a:ext cx="1299600" cy="1177200"/>
                          <a:chOff x="93501" y="-41320"/>
                          <a:chExt cx="1276539" cy="1122630"/>
                        </a:xfrm>
                      </wpg:grpSpPr>
                      <wps:wsp>
                        <wps:cNvPr id="291305992" name="Right Triangle 15"/>
                        <wps:cNvSpPr/>
                        <wps:spPr>
                          <a:xfrm>
                            <a:off x="93501" y="-41320"/>
                            <a:ext cx="1276539" cy="1122630"/>
                          </a:xfrm>
                          <a:prstGeom prst="rtTriangle">
                            <a:avLst/>
                          </a:prstGeom>
                          <a:solidFill>
                            <a:schemeClr val="tx2">
                              <a:lumMod val="75000"/>
                              <a:lumOff val="25000"/>
                            </a:schemeClr>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227636398" name="Right Triangle 15">
                          <a:extLst>
                            <a:ext uri="{C183D7F6-B498-43B3-948B-1728B52AA6E4}">
                              <adec:decorative xmlns:adec="http://schemas.microsoft.com/office/drawing/2017/decorative" val="1"/>
                            </a:ext>
                          </a:extLst>
                        </wps:cNvPr>
                        <wps:cNvSpPr/>
                        <wps:spPr>
                          <a:xfrm rot="16200000">
                            <a:off x="263846" y="2279"/>
                            <a:ext cx="769476" cy="757939"/>
                          </a:xfrm>
                          <a:prstGeom prst="rtTriangle">
                            <a:avLst/>
                          </a:prstGeom>
                          <a:solidFill>
                            <a:srgbClr val="FFC081"/>
                          </a:soli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66E680EE" id="Group 16" o:spid="_x0000_s1026" alt="&quot;&quot;" style="position:absolute;margin-left:725.5pt;margin-top:490.15pt;width:102.35pt;height:92.7pt;rotation:180;flip:y;z-index:251627008;mso-position-horizontal-relative:page;mso-position-vertical-relative:page;mso-width-relative:margin;mso-height-relative:margin" coordorigin="935,-413" coordsize="12765,112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">
                <v:shape id="Right Triangle 15" o:spid="_x0000_s1027" type="#_x0000_t6" style="position:absolute;left:935;top:-413;width:12765;height:1122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" fillcolor="#215e99 [2431]" stroked="f" strokeweight="1.5pt"/>
                <v:shape id="Right Triangle 15" o:spid="_x0000_s1028" type="#_x0000_t6" alt="&quot;&quot;" style="position:absolute;left:2639;top:23;width:7693;height:7579;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" fillcolor="#ffc081" stroked="f" strokeweight="1.5pt"/>
                <w10:wrap anchorx="page" anchory="page"/>
                <w10:anchorlock/>
              </v:group>
            </w:pict>
          </mc:Fallback>
        </mc:AlternateContent>
      </w:r>
      <w:r w:rsidR="00BA6337" w:rsidRPr="00BA6337">
        <w:br w:type="page"/>
      </w:r>
    </w:p>
    <w:p w14:paraId="23EF03A7" w14:textId="77777777" w:rsidR="003F4045" w:rsidRDefault="003F4045" w:rsidP="00F55CA4">
      <w:pPr>
        <w:tabs>
          <w:tab w:val="left" w:pos="2552"/>
        </w:tabs>
        <w:spacing w:after="120"/>
        <w:rPr>
          <w:rFonts w:ascii="Arial Black" w:hAnsi="Arial Black" w:cs="Arial"/>
          <w:color w:val="2367A5"/>
          <w:sz w:val="28"/>
          <w:szCs w:val="28"/>
        </w:rPr>
        <w:sectPr w:rsidR="003F4045" w:rsidSect="00025EA0">
          <w:footerReference w:type="default" r:id="rId11"/>
          <w:footerReference w:type="first" r:id="rId12"/>
          <w:type w:val="continuous"/>
          <w:pgSz w:w="16838" w:h="11906" w:orient="landscape"/>
          <w:pgMar w:top="1440" w:right="1440" w:bottom="1440" w:left="1440" w:header="57" w:footer="176" w:gutter="0"/>
          <w:pgNumType w:start="1"/>
          <w:cols w:num="2" w:space="708"/>
          <w:titlePg/>
          <w:docGrid w:linePitch="360"/>
        </w:sectPr>
      </w:pPr>
    </w:p>
    <w:p w14:paraId="47143796" w14:textId="27ABB4E1" w:rsidR="009F2865" w:rsidRDefault="000561F8" w:rsidP="009F2865">
      <w:pPr>
        <w:pStyle w:val="TOCHeading"/>
        <w:rPr>
          <w:rFonts w:ascii="Arial Black" w:hAnsi="Arial Black" w:cs="Arial"/>
          <w:color w:val="2367A5"/>
          <w:sz w:val="28"/>
          <w:szCs w:val="28"/>
        </w:rPr>
      </w:pPr>
      <w:r w:rsidRPr="000561F8">
        <w:rPr>
          <w:rFonts w:ascii="Arial Black" w:hAnsi="Arial Black"/>
          <w:color w:val="2367A5"/>
          <w:sz w:val="28"/>
          <w:szCs w:val="28"/>
        </w:rPr>
        <w:lastRenderedPageBreak/>
        <mc:AlternateContent>
          <mc:Choice Requires="wpg">
            <w:drawing>
              <wp:anchor distT="0" distB="0" distL="114300" distR="114300" simplePos="0" relativeHeight="251737088" behindDoc="1" locked="1" layoutInCell="1" allowOverlap="1" wp14:anchorId="3C92B0FB" wp14:editId="56D1221A">
                <wp:simplePos x="0" y="0"/>
                <wp:positionH relativeFrom="column">
                  <wp:posOffset>-165100</wp:posOffset>
                </wp:positionH>
                <wp:positionV relativeFrom="page">
                  <wp:posOffset>15240</wp:posOffset>
                </wp:positionV>
                <wp:extent cx="4953000" cy="7642225"/>
                <wp:effectExtent l="0" t="0" r="0" b="0"/>
                <wp:wrapNone/>
                <wp:docPr id="1127522884" name="Group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4953000" cy="7642225"/>
                          <a:chOff x="-171450" y="-190500"/>
                          <a:chExt cx="4954270" cy="7642225"/>
                        </a:xfrm>
                      </wpg:grpSpPr>
                      <wps:wsp>
                        <wps:cNvPr id="1475404340" name="Rectangle 21">
                          <a:extLst>
                            <a:ext uri="{C183D7F6-B498-43B3-948B-1728B52AA6E4}">
                              <adec:decorative xmlns:adec="http://schemas.microsoft.com/office/drawing/2017/decorative" val="1"/>
                            </a:ext>
                          </a:extLst>
                        </wps:cNvPr>
                        <wps:cNvSpPr/>
                        <wps:spPr>
                          <a:xfrm>
                            <a:off x="-171450" y="-190500"/>
                            <a:ext cx="4954270" cy="7642225"/>
                          </a:xfrm>
                          <a:prstGeom prst="rect">
                            <a:avLst/>
                          </a:prstGeom>
                          <a:gradFill flip="none" rotWithShape="1">
                            <a:gsLst>
                              <a:gs pos="0">
                                <a:srgbClr val="4EA72E">
                                  <a:lumMod val="60000"/>
                                  <a:lumOff val="40000"/>
                                </a:srgbClr>
                              </a:gs>
                              <a:gs pos="0">
                                <a:srgbClr val="3D5C95"/>
                              </a:gs>
                              <a:gs pos="67000">
                                <a:srgbClr val="B2C2E0"/>
                              </a:gs>
                              <a:gs pos="100000">
                                <a:sysClr val="window" lastClr="FFFFFF"/>
                              </a:gs>
                            </a:gsLst>
                            <a:lin ang="0" scaled="1"/>
                            <a:tileRect/>
                          </a:gradFill>
                          <a:ln w="1905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54834708" name="Text Box 2" descr="Contents"/>
                        <wps:cNvSpPr txBox="1">
                          <a:spLocks noChangeArrowheads="1"/>
                        </wps:cNvSpPr>
                        <wps:spPr bwMode="auto">
                          <a:xfrm>
                            <a:off x="949309" y="522356"/>
                            <a:ext cx="2338705" cy="1135802"/>
                          </a:xfrm>
                          <a:prstGeom prst="rect">
                            <a:avLst/>
                          </a:prstGeom>
                          <a:noFill/>
                          <a:ln w="9525">
                            <a:noFill/>
                            <a:miter lim="800000"/>
                            <a:headEnd/>
                            <a:tailEnd/>
                          </a:ln>
                        </wps:spPr>
                        <wps:txbx>
                          <w:txbxContent>
                            <w:p w14:paraId="73AA88D7" w14:textId="77777777" w:rsidR="000561F8" w:rsidRPr="005F2C56" w:rsidRDefault="000561F8" w:rsidP="000561F8">
                              <w:pPr>
                                <w:pStyle w:val="Heading1"/>
                                <w:rPr>
                                  <w:color w:val="FFFFFF" w:themeColor="background1"/>
                                  <w:sz w:val="72"/>
                                  <w:szCs w:val="72"/>
                                </w:rPr>
                              </w:pPr>
                              <w:bookmarkStart w:id="14" w:name="_Toc238630733"/>
                              <w:bookmarkStart w:id="15" w:name="_Toc238631177"/>
                              <w:r w:rsidRPr="005F2C56">
                                <w:rPr>
                                  <w:color w:val="FFFFFF" w:themeColor="background1"/>
                                  <w:sz w:val="72"/>
                                  <w:szCs w:val="72"/>
                                </w:rPr>
                                <w:t>Contents</w:t>
                              </w:r>
                              <w:bookmarkEnd w:id="14"/>
                              <w:bookmarkEnd w:id="15"/>
                            </w:p>
                            <w:p w14:paraId="70509BBC" w14:textId="77777777" w:rsidR="000561F8" w:rsidRPr="00266DDB" w:rsidRDefault="000561F8" w:rsidP="000561F8">
                              <w:pPr>
                                <w:rPr>
                                  <w:color w:val="FFFFFF" w:themeColor="background1"/>
                                </w:rPr>
                              </w:pPr>
                            </w:p>
                            <w:p w14:paraId="5F737069" w14:textId="77777777" w:rsidR="000561F8" w:rsidRDefault="000561F8" w:rsidP="000561F8"/>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3C92B0FB" id="Group 13" o:spid="_x0000_s1028" alt="&quot;&quot;" style="position:absolute;margin-left:-13pt;margin-top:1.2pt;width:390pt;height:601.75pt;z-index:-251579392;mso-position-vertical-relative:page;mso-width-relative:margin;mso-height-relative:margin" coordorigin="-1714,-1905" coordsize="49542,764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">
                <v:rect id="Rectangle 21" o:spid="_x0000_s1029" alt="&quot;&quot;" style="position:absolute;left:-1714;top:-1905;width:49542;height:7642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" fillcolor="#8ed973" stroked="f" strokeweight="1.5pt">
                  <v:fill color2="window" rotate="t" angle="90" colors="0 #8ed973;0 #3d5c95;43909f #b2c2e0;1 window" focus="100%" type="gradient"/>
                </v:rect>
                <v:shape id="_x0000_s1030" type="#_x0000_t202" alt="Contents" style="position:absolute;left:9493;top:5223;width:23387;height:113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" filled="f" stroked="f">
                  <v:textbox>
                    <w:txbxContent>
                      <w:p w14:paraId="73AA88D7" w14:textId="77777777" w:rsidR="000561F8" w:rsidRPr="005F2C56" w:rsidRDefault="000561F8" w:rsidP="000561F8">
                        <w:pPr>
                          <w:pStyle w:val="Heading1"/>
                          <w:rPr>
                            <w:color w:val="FFFFFF" w:themeColor="background1"/>
                            <w:sz w:val="72"/>
                            <w:szCs w:val="72"/>
                          </w:rPr>
                        </w:pPr>
                        <w:bookmarkStart w:id="16" w:name="_Toc238630733"/>
                        <w:bookmarkStart w:id="17" w:name="_Toc238631177"/>
                        <w:r w:rsidRPr="005F2C56">
                          <w:rPr>
                            <w:color w:val="FFFFFF" w:themeColor="background1"/>
                            <w:sz w:val="72"/>
                            <w:szCs w:val="72"/>
                          </w:rPr>
                          <w:t>Contents</w:t>
                        </w:r>
                        <w:bookmarkEnd w:id="16"/>
                        <w:bookmarkEnd w:id="17"/>
                      </w:p>
                      <w:p w14:paraId="70509BBC" w14:textId="77777777" w:rsidR="000561F8" w:rsidRPr="00266DDB" w:rsidRDefault="000561F8" w:rsidP="000561F8">
                        <w:pPr>
                          <w:rPr>
                            <w:color w:val="FFFFFF" w:themeColor="background1"/>
                          </w:rPr>
                        </w:pPr>
                      </w:p>
                      <w:p w14:paraId="5F737069" w14:textId="77777777" w:rsidR="000561F8" w:rsidRDefault="000561F8" w:rsidP="000561F8"/>
                    </w:txbxContent>
                  </v:textbox>
                </v:shape>
                <w10:wrap anchory="page"/>
                <w10:anchorlock/>
              </v:group>
            </w:pict>
          </mc:Fallback>
        </mc:AlternateContent>
      </w:r>
      <w:r w:rsidR="00EA757B">
        <w:rPr>
          <w:rFonts w:ascii="Arial Black" w:hAnsi="Arial Black" w:cs="Arial"/>
          <w:color w:val="2367A5"/>
          <w:sz w:val="28"/>
          <w:szCs w:val="28"/>
        </w:rPr>
        <w:br w:type="column"/>
      </w:r>
    </w:p>
    <w:sdt>
      <w:sdtPr>
        <w:rPr>
          <w:rFonts w:asciiTheme="minorHAnsi" w:eastAsiaTheme="minorHAnsi" w:hAnsiTheme="minorHAnsi" w:cstheme="minorBidi"/>
          <w:noProof w:val="0"/>
          <w:color w:val="auto"/>
          <w:kern w:val="2"/>
          <w:sz w:val="24"/>
          <w:szCs w:val="24"/>
          <w:lang w:val="en-GB"/>
          <w14:ligatures w14:val="standardContextual"/>
        </w:rPr>
        <w:id w:val="1849742509"/>
        <w:docPartObj>
          <w:docPartGallery w:val="Table of Contents"/>
          <w:docPartUnique/>
        </w:docPartObj>
      </w:sdtPr>
      <w:sdtEndPr>
        <w:rPr>
          <w:b/>
          <w:bCs/>
        </w:rPr>
      </w:sdtEndPr>
      <w:sdtContent>
        <w:p w14:paraId="66921FD8" w14:textId="0EAE12CF" w:rsidR="009F2865" w:rsidRPr="00947269" w:rsidRDefault="009F2865" w:rsidP="009F2865">
          <w:pPr>
            <w:pStyle w:val="TOCHeading"/>
            <w:rPr>
              <w:rFonts w:ascii="Arial" w:hAnsi="Arial" w:cs="Arial"/>
              <w:sz w:val="12"/>
              <w:szCs w:val="12"/>
            </w:rPr>
          </w:pPr>
        </w:p>
        <w:p w14:paraId="0EDC9BC1" w14:textId="5D636A5B" w:rsidR="009F2865" w:rsidRPr="00C653B6" w:rsidRDefault="009F2865" w:rsidP="00EF20ED">
          <w:pPr>
            <w:pStyle w:val="TOC1"/>
            <w:rPr>
              <w:rFonts w:eastAsiaTheme="minorEastAsia"/>
              <w:lang w:eastAsia="en-GB"/>
            </w:rPr>
          </w:pPr>
          <w:r>
            <w:fldChar w:fldCharType="begin"/>
          </w:r>
          <w:r>
            <w:instrText xml:space="preserve"> TOC \o "1-3" \h \z \u </w:instrText>
          </w:r>
          <w:r>
            <w:fldChar w:fldCharType="separate"/>
          </w:r>
          <w:hyperlink w:anchor="_Toc238819328" w:history="1">
            <w:r w:rsidRPr="00AE54B0">
              <w:rPr>
                <w:rStyle w:val="Hyperlink"/>
                <w:b/>
                <w:bCs/>
                <w:color w:val="002060"/>
              </w:rPr>
              <w:t>Introduction</w:t>
            </w:r>
            <w:r w:rsidRPr="00C653B6">
              <w:rPr>
                <w:webHidden/>
              </w:rPr>
              <w:tab/>
            </w:r>
            <w:r w:rsidRPr="00AE54B0">
              <w:rPr>
                <w:b/>
                <w:bCs/>
                <w:webHidden/>
              </w:rPr>
              <w:fldChar w:fldCharType="begin"/>
            </w:r>
            <w:r w:rsidRPr="00AE54B0">
              <w:rPr>
                <w:b/>
                <w:bCs/>
                <w:webHidden/>
              </w:rPr>
              <w:instrText xml:space="preserve"> PAGEREF _Toc238819328 \h </w:instrText>
            </w:r>
            <w:r w:rsidRPr="00AE54B0">
              <w:rPr>
                <w:b/>
                <w:bCs/>
                <w:webHidden/>
              </w:rPr>
            </w:r>
            <w:r w:rsidRPr="00AE54B0">
              <w:rPr>
                <w:b/>
                <w:bCs/>
                <w:webHidden/>
              </w:rPr>
              <w:fldChar w:fldCharType="separate"/>
            </w:r>
            <w:r w:rsidR="00AF47FE">
              <w:rPr>
                <w:b/>
                <w:bCs/>
                <w:webHidden/>
              </w:rPr>
              <w:t>2</w:t>
            </w:r>
            <w:r w:rsidRPr="00AE54B0">
              <w:rPr>
                <w:b/>
                <w:bCs/>
                <w:webHidden/>
              </w:rPr>
              <w:fldChar w:fldCharType="end"/>
            </w:r>
          </w:hyperlink>
        </w:p>
        <w:p w14:paraId="404FFF60" w14:textId="40D05410" w:rsidR="009F2865" w:rsidRPr="00C653B6" w:rsidRDefault="009F2865" w:rsidP="00EF20ED">
          <w:pPr>
            <w:pStyle w:val="TOC1"/>
            <w:rPr>
              <w:rFonts w:eastAsiaTheme="minorEastAsia"/>
              <w:lang w:eastAsia="en-GB"/>
            </w:rPr>
          </w:pPr>
          <w:hyperlink w:anchor="_Toc238819329" w:history="1">
            <w:r w:rsidRPr="001D1121">
              <w:rPr>
                <w:rStyle w:val="Hyperlink"/>
                <w:b/>
                <w:bCs/>
                <w:color w:val="002060"/>
              </w:rPr>
              <w:t>S</w:t>
            </w:r>
            <w:r w:rsidRPr="00AE54B0">
              <w:rPr>
                <w:rStyle w:val="Hyperlink"/>
                <w:b/>
                <w:bCs/>
                <w:color w:val="002060"/>
              </w:rPr>
              <w:t>ection 1 – Feedback</w:t>
            </w:r>
            <w:r w:rsidRPr="00C653B6">
              <w:rPr>
                <w:webHidden/>
              </w:rPr>
              <w:tab/>
            </w:r>
            <w:r w:rsidRPr="00926B4E">
              <w:rPr>
                <w:b/>
                <w:bCs/>
                <w:webHidden/>
              </w:rPr>
              <w:fldChar w:fldCharType="begin"/>
            </w:r>
            <w:r w:rsidRPr="00926B4E">
              <w:rPr>
                <w:b/>
                <w:bCs/>
                <w:webHidden/>
              </w:rPr>
              <w:instrText xml:space="preserve"> PAGEREF _Toc238819329 \h </w:instrText>
            </w:r>
            <w:r w:rsidRPr="00926B4E">
              <w:rPr>
                <w:b/>
                <w:bCs/>
                <w:webHidden/>
              </w:rPr>
            </w:r>
            <w:r w:rsidRPr="00926B4E">
              <w:rPr>
                <w:b/>
                <w:bCs/>
                <w:webHidden/>
              </w:rPr>
              <w:fldChar w:fldCharType="separate"/>
            </w:r>
            <w:r w:rsidR="00AF47FE">
              <w:rPr>
                <w:b/>
                <w:bCs/>
                <w:webHidden/>
              </w:rPr>
              <w:t>2</w:t>
            </w:r>
            <w:r w:rsidRPr="00926B4E">
              <w:rPr>
                <w:b/>
                <w:bCs/>
                <w:webHidden/>
              </w:rPr>
              <w:fldChar w:fldCharType="end"/>
            </w:r>
          </w:hyperlink>
        </w:p>
        <w:p w14:paraId="5804CB8F" w14:textId="1723B31A" w:rsidR="009F2865" w:rsidRPr="00C653B6" w:rsidRDefault="009F2865" w:rsidP="009F2865">
          <w:pPr>
            <w:pStyle w:val="TOC2"/>
            <w:rPr>
              <w:rFonts w:eastAsiaTheme="minorEastAsia"/>
              <w:lang w:eastAsia="en-GB"/>
            </w:rPr>
          </w:pPr>
          <w:hyperlink w:anchor="_Toc238819330" w:history="1">
            <w:r w:rsidRPr="00C653B6">
              <w:rPr>
                <w:rStyle w:val="Hyperlink"/>
              </w:rPr>
              <w:t>Encouraging and Gathering Feedback</w:t>
            </w:r>
            <w:r w:rsidRPr="00C653B6">
              <w:rPr>
                <w:webHidden/>
              </w:rPr>
              <w:tab/>
            </w:r>
            <w:r w:rsidRPr="00C653B6">
              <w:rPr>
                <w:webHidden/>
              </w:rPr>
              <w:fldChar w:fldCharType="begin"/>
            </w:r>
            <w:r w:rsidRPr="00C653B6">
              <w:rPr>
                <w:webHidden/>
              </w:rPr>
              <w:instrText xml:space="preserve"> PAGEREF _Toc238819330 \h </w:instrText>
            </w:r>
            <w:r w:rsidRPr="00C653B6">
              <w:rPr>
                <w:webHidden/>
              </w:rPr>
            </w:r>
            <w:r w:rsidRPr="00C653B6">
              <w:rPr>
                <w:webHidden/>
              </w:rPr>
              <w:fldChar w:fldCharType="separate"/>
            </w:r>
            <w:r w:rsidR="00AF47FE">
              <w:rPr>
                <w:webHidden/>
              </w:rPr>
              <w:t>2</w:t>
            </w:r>
            <w:r w:rsidRPr="00C653B6">
              <w:rPr>
                <w:webHidden/>
              </w:rPr>
              <w:fldChar w:fldCharType="end"/>
            </w:r>
          </w:hyperlink>
        </w:p>
        <w:p w14:paraId="4B0203F1" w14:textId="02CF5EB4" w:rsidR="009F2865" w:rsidRPr="00C653B6" w:rsidRDefault="009F2865" w:rsidP="009F2865">
          <w:pPr>
            <w:pStyle w:val="TOC2"/>
            <w:rPr>
              <w:rFonts w:eastAsiaTheme="minorEastAsia"/>
              <w:lang w:eastAsia="en-GB"/>
            </w:rPr>
          </w:pPr>
          <w:hyperlink w:anchor="_Toc238819331" w:history="1">
            <w:r w:rsidRPr="00C653B6">
              <w:rPr>
                <w:rStyle w:val="Hyperlink"/>
              </w:rPr>
              <w:t>Recording Feedback</w:t>
            </w:r>
            <w:r w:rsidRPr="00C653B6">
              <w:rPr>
                <w:webHidden/>
              </w:rPr>
              <w:tab/>
            </w:r>
            <w:r w:rsidRPr="00C653B6">
              <w:rPr>
                <w:webHidden/>
              </w:rPr>
              <w:fldChar w:fldCharType="begin"/>
            </w:r>
            <w:r w:rsidRPr="00C653B6">
              <w:rPr>
                <w:webHidden/>
              </w:rPr>
              <w:instrText xml:space="preserve"> PAGEREF _Toc238819331 \h </w:instrText>
            </w:r>
            <w:r w:rsidRPr="00C653B6">
              <w:rPr>
                <w:webHidden/>
              </w:rPr>
            </w:r>
            <w:r w:rsidRPr="00C653B6">
              <w:rPr>
                <w:webHidden/>
              </w:rPr>
              <w:fldChar w:fldCharType="separate"/>
            </w:r>
            <w:r w:rsidR="00AF47FE">
              <w:rPr>
                <w:webHidden/>
              </w:rPr>
              <w:t>2</w:t>
            </w:r>
            <w:r w:rsidRPr="00C653B6">
              <w:rPr>
                <w:webHidden/>
              </w:rPr>
              <w:fldChar w:fldCharType="end"/>
            </w:r>
          </w:hyperlink>
        </w:p>
        <w:p w14:paraId="275E09F9" w14:textId="4A3CACFF" w:rsidR="009F2865" w:rsidRPr="00C653B6" w:rsidRDefault="009F2865" w:rsidP="00EF20ED">
          <w:pPr>
            <w:pStyle w:val="TOC1"/>
            <w:rPr>
              <w:rFonts w:eastAsiaTheme="minorEastAsia"/>
              <w:lang w:eastAsia="en-GB"/>
            </w:rPr>
          </w:pPr>
          <w:hyperlink w:anchor="_Toc238819332" w:history="1">
            <w:r w:rsidRPr="001D1121">
              <w:rPr>
                <w:rStyle w:val="Hyperlink"/>
                <w:b/>
                <w:bCs/>
                <w:color w:val="002060"/>
              </w:rPr>
              <w:t>Section 2 – Complaints</w:t>
            </w:r>
            <w:r w:rsidRPr="00C653B6">
              <w:rPr>
                <w:webHidden/>
              </w:rPr>
              <w:tab/>
            </w:r>
            <w:r w:rsidRPr="00926B4E">
              <w:rPr>
                <w:b/>
                <w:bCs/>
                <w:webHidden/>
              </w:rPr>
              <w:fldChar w:fldCharType="begin"/>
            </w:r>
            <w:r w:rsidRPr="00926B4E">
              <w:rPr>
                <w:b/>
                <w:bCs/>
                <w:webHidden/>
              </w:rPr>
              <w:instrText xml:space="preserve"> PAGEREF _Toc238819332 \h </w:instrText>
            </w:r>
            <w:r w:rsidRPr="00926B4E">
              <w:rPr>
                <w:b/>
                <w:bCs/>
                <w:webHidden/>
              </w:rPr>
            </w:r>
            <w:r w:rsidRPr="00926B4E">
              <w:rPr>
                <w:b/>
                <w:bCs/>
                <w:webHidden/>
              </w:rPr>
              <w:fldChar w:fldCharType="separate"/>
            </w:r>
            <w:r w:rsidR="00AF47FE">
              <w:rPr>
                <w:b/>
                <w:bCs/>
                <w:webHidden/>
              </w:rPr>
              <w:t>3</w:t>
            </w:r>
            <w:r w:rsidRPr="00926B4E">
              <w:rPr>
                <w:b/>
                <w:bCs/>
                <w:webHidden/>
              </w:rPr>
              <w:fldChar w:fldCharType="end"/>
            </w:r>
          </w:hyperlink>
        </w:p>
        <w:p w14:paraId="5DB14BA1" w14:textId="7A548E5C" w:rsidR="009F2865" w:rsidRPr="00C653B6" w:rsidRDefault="009F2865" w:rsidP="009F2865">
          <w:pPr>
            <w:pStyle w:val="TOC2"/>
            <w:rPr>
              <w:rFonts w:eastAsiaTheme="minorEastAsia"/>
              <w:lang w:eastAsia="en-GB"/>
            </w:rPr>
          </w:pPr>
          <w:hyperlink w:anchor="_Toc238819333" w:history="1">
            <w:r w:rsidRPr="00C653B6">
              <w:rPr>
                <w:rStyle w:val="Hyperlink"/>
              </w:rPr>
              <w:t>Encouraging and Handling Complaints</w:t>
            </w:r>
            <w:r w:rsidRPr="00C653B6">
              <w:rPr>
                <w:webHidden/>
              </w:rPr>
              <w:tab/>
            </w:r>
            <w:r w:rsidRPr="00C653B6">
              <w:rPr>
                <w:webHidden/>
              </w:rPr>
              <w:fldChar w:fldCharType="begin"/>
            </w:r>
            <w:r w:rsidRPr="00C653B6">
              <w:rPr>
                <w:webHidden/>
              </w:rPr>
              <w:instrText xml:space="preserve"> PAGEREF _Toc238819333 \h </w:instrText>
            </w:r>
            <w:r w:rsidRPr="00C653B6">
              <w:rPr>
                <w:webHidden/>
              </w:rPr>
            </w:r>
            <w:r w:rsidRPr="00C653B6">
              <w:rPr>
                <w:webHidden/>
              </w:rPr>
              <w:fldChar w:fldCharType="separate"/>
            </w:r>
            <w:r w:rsidR="00AF47FE">
              <w:rPr>
                <w:webHidden/>
              </w:rPr>
              <w:t>3</w:t>
            </w:r>
            <w:r w:rsidRPr="00C653B6">
              <w:rPr>
                <w:webHidden/>
              </w:rPr>
              <w:fldChar w:fldCharType="end"/>
            </w:r>
          </w:hyperlink>
        </w:p>
        <w:p w14:paraId="75AF45D6" w14:textId="56ECC5F2" w:rsidR="009F2865" w:rsidRPr="00C653B6" w:rsidRDefault="009F2865" w:rsidP="009F2865">
          <w:pPr>
            <w:pStyle w:val="TOC2"/>
            <w:rPr>
              <w:rFonts w:eastAsiaTheme="minorEastAsia"/>
              <w:lang w:eastAsia="en-GB"/>
            </w:rPr>
          </w:pPr>
          <w:hyperlink w:anchor="_Toc238819334" w:history="1">
            <w:r w:rsidRPr="00C653B6">
              <w:rPr>
                <w:rStyle w:val="Hyperlink"/>
              </w:rPr>
              <w:t>Complaints Received</w:t>
            </w:r>
            <w:r w:rsidRPr="00C653B6">
              <w:rPr>
                <w:webHidden/>
              </w:rPr>
              <w:tab/>
            </w:r>
            <w:r w:rsidRPr="00C653B6">
              <w:rPr>
                <w:webHidden/>
              </w:rPr>
              <w:fldChar w:fldCharType="begin"/>
            </w:r>
            <w:r w:rsidRPr="00C653B6">
              <w:rPr>
                <w:webHidden/>
              </w:rPr>
              <w:instrText xml:space="preserve"> PAGEREF _Toc238819334 \h </w:instrText>
            </w:r>
            <w:r w:rsidRPr="00C653B6">
              <w:rPr>
                <w:webHidden/>
              </w:rPr>
            </w:r>
            <w:r w:rsidRPr="00C653B6">
              <w:rPr>
                <w:webHidden/>
              </w:rPr>
              <w:fldChar w:fldCharType="separate"/>
            </w:r>
            <w:r w:rsidR="00AF47FE">
              <w:rPr>
                <w:webHidden/>
              </w:rPr>
              <w:t>3</w:t>
            </w:r>
            <w:r w:rsidRPr="00C653B6">
              <w:rPr>
                <w:webHidden/>
              </w:rPr>
              <w:fldChar w:fldCharType="end"/>
            </w:r>
          </w:hyperlink>
        </w:p>
        <w:p w14:paraId="60172797" w14:textId="4FE6056E" w:rsidR="009F2865" w:rsidRPr="00C653B6" w:rsidRDefault="009F2865" w:rsidP="009F2865">
          <w:pPr>
            <w:pStyle w:val="TOC2"/>
            <w:rPr>
              <w:rFonts w:eastAsiaTheme="minorEastAsia"/>
              <w:lang w:eastAsia="en-GB"/>
            </w:rPr>
          </w:pPr>
          <w:hyperlink w:anchor="_Toc238819335" w:history="1">
            <w:r w:rsidRPr="00C653B6">
              <w:rPr>
                <w:rStyle w:val="Hyperlink"/>
              </w:rPr>
              <w:t>Supporting Early Resolution</w:t>
            </w:r>
            <w:r w:rsidRPr="00C653B6">
              <w:rPr>
                <w:webHidden/>
              </w:rPr>
              <w:tab/>
            </w:r>
            <w:r w:rsidRPr="00C653B6">
              <w:rPr>
                <w:webHidden/>
              </w:rPr>
              <w:fldChar w:fldCharType="begin"/>
            </w:r>
            <w:r w:rsidRPr="00C653B6">
              <w:rPr>
                <w:webHidden/>
              </w:rPr>
              <w:instrText xml:space="preserve"> PAGEREF _Toc238819335 \h </w:instrText>
            </w:r>
            <w:r w:rsidRPr="00C653B6">
              <w:rPr>
                <w:webHidden/>
              </w:rPr>
            </w:r>
            <w:r w:rsidRPr="00C653B6">
              <w:rPr>
                <w:webHidden/>
              </w:rPr>
              <w:fldChar w:fldCharType="separate"/>
            </w:r>
            <w:r w:rsidR="00AF47FE">
              <w:rPr>
                <w:webHidden/>
              </w:rPr>
              <w:t>4</w:t>
            </w:r>
            <w:r w:rsidRPr="00C653B6">
              <w:rPr>
                <w:webHidden/>
              </w:rPr>
              <w:fldChar w:fldCharType="end"/>
            </w:r>
          </w:hyperlink>
        </w:p>
        <w:p w14:paraId="7356A7A4" w14:textId="181B33E1" w:rsidR="009F2865" w:rsidRPr="00C653B6" w:rsidRDefault="009F2865" w:rsidP="009F2865">
          <w:pPr>
            <w:pStyle w:val="TOC2"/>
            <w:rPr>
              <w:rFonts w:eastAsiaTheme="minorEastAsia"/>
              <w:lang w:eastAsia="en-GB"/>
            </w:rPr>
          </w:pPr>
          <w:hyperlink w:anchor="_Toc238819336" w:history="1">
            <w:r w:rsidRPr="00C653B6">
              <w:rPr>
                <w:rStyle w:val="Hyperlink"/>
              </w:rPr>
              <w:t>Complaints Closed</w:t>
            </w:r>
            <w:r w:rsidRPr="00C653B6">
              <w:rPr>
                <w:webHidden/>
              </w:rPr>
              <w:tab/>
            </w:r>
            <w:r w:rsidRPr="00C653B6">
              <w:rPr>
                <w:webHidden/>
              </w:rPr>
              <w:fldChar w:fldCharType="begin"/>
            </w:r>
            <w:r w:rsidRPr="00C653B6">
              <w:rPr>
                <w:webHidden/>
              </w:rPr>
              <w:instrText xml:space="preserve"> PAGEREF _Toc238819336 \h </w:instrText>
            </w:r>
            <w:r w:rsidRPr="00C653B6">
              <w:rPr>
                <w:webHidden/>
              </w:rPr>
            </w:r>
            <w:r w:rsidRPr="00C653B6">
              <w:rPr>
                <w:webHidden/>
              </w:rPr>
              <w:fldChar w:fldCharType="separate"/>
            </w:r>
            <w:r w:rsidR="00AF47FE">
              <w:rPr>
                <w:webHidden/>
              </w:rPr>
              <w:t>4</w:t>
            </w:r>
            <w:r w:rsidRPr="00C653B6">
              <w:rPr>
                <w:webHidden/>
              </w:rPr>
              <w:fldChar w:fldCharType="end"/>
            </w:r>
          </w:hyperlink>
        </w:p>
        <w:p w14:paraId="5E6A2BF9" w14:textId="70627C4B" w:rsidR="009F2865" w:rsidRPr="00C653B6" w:rsidRDefault="009F2865" w:rsidP="009F2865">
          <w:pPr>
            <w:pStyle w:val="TOC2"/>
            <w:rPr>
              <w:rFonts w:eastAsiaTheme="minorEastAsia"/>
              <w:lang w:eastAsia="en-GB"/>
            </w:rPr>
          </w:pPr>
          <w:hyperlink w:anchor="_Toc238819337" w:history="1">
            <w:r w:rsidRPr="00C653B6">
              <w:rPr>
                <w:rStyle w:val="Hyperlink"/>
              </w:rPr>
              <w:t>Complaints Outcomes 2025-2026</w:t>
            </w:r>
            <w:r w:rsidRPr="00C653B6">
              <w:rPr>
                <w:webHidden/>
              </w:rPr>
              <w:tab/>
            </w:r>
            <w:r w:rsidRPr="00C653B6">
              <w:rPr>
                <w:webHidden/>
              </w:rPr>
              <w:fldChar w:fldCharType="begin"/>
            </w:r>
            <w:r w:rsidRPr="00C653B6">
              <w:rPr>
                <w:webHidden/>
              </w:rPr>
              <w:instrText xml:space="preserve"> PAGEREF _Toc238819337 \h </w:instrText>
            </w:r>
            <w:r w:rsidRPr="00C653B6">
              <w:rPr>
                <w:webHidden/>
              </w:rPr>
            </w:r>
            <w:r w:rsidRPr="00C653B6">
              <w:rPr>
                <w:webHidden/>
              </w:rPr>
              <w:fldChar w:fldCharType="separate"/>
            </w:r>
            <w:r w:rsidR="00AF47FE">
              <w:rPr>
                <w:webHidden/>
              </w:rPr>
              <w:t>5</w:t>
            </w:r>
            <w:r w:rsidRPr="00C653B6">
              <w:rPr>
                <w:webHidden/>
              </w:rPr>
              <w:fldChar w:fldCharType="end"/>
            </w:r>
          </w:hyperlink>
        </w:p>
        <w:p w14:paraId="2A25D0CA" w14:textId="00920CB5" w:rsidR="009F2865" w:rsidRPr="00C653B6" w:rsidRDefault="009F2865" w:rsidP="009F2865">
          <w:pPr>
            <w:pStyle w:val="TOC2"/>
            <w:rPr>
              <w:rFonts w:eastAsiaTheme="minorEastAsia"/>
              <w:lang w:eastAsia="en-GB"/>
            </w:rPr>
          </w:pPr>
          <w:hyperlink w:anchor="_Toc238819338" w:history="1">
            <w:r w:rsidRPr="00C653B6">
              <w:rPr>
                <w:rStyle w:val="Hyperlink"/>
              </w:rPr>
              <w:t>Average Response Times</w:t>
            </w:r>
            <w:r w:rsidRPr="00C653B6">
              <w:rPr>
                <w:webHidden/>
              </w:rPr>
              <w:tab/>
            </w:r>
            <w:r w:rsidRPr="00C653B6">
              <w:rPr>
                <w:webHidden/>
              </w:rPr>
              <w:fldChar w:fldCharType="begin"/>
            </w:r>
            <w:r w:rsidRPr="00C653B6">
              <w:rPr>
                <w:webHidden/>
              </w:rPr>
              <w:instrText xml:space="preserve"> PAGEREF _Toc238819338 \h </w:instrText>
            </w:r>
            <w:r w:rsidRPr="00C653B6">
              <w:rPr>
                <w:webHidden/>
              </w:rPr>
            </w:r>
            <w:r w:rsidRPr="00C653B6">
              <w:rPr>
                <w:webHidden/>
              </w:rPr>
              <w:fldChar w:fldCharType="separate"/>
            </w:r>
            <w:r w:rsidR="00AF47FE">
              <w:rPr>
                <w:webHidden/>
              </w:rPr>
              <w:t>6</w:t>
            </w:r>
            <w:r w:rsidRPr="00C653B6">
              <w:rPr>
                <w:webHidden/>
              </w:rPr>
              <w:fldChar w:fldCharType="end"/>
            </w:r>
          </w:hyperlink>
        </w:p>
        <w:p w14:paraId="07C7AD5A" w14:textId="1A38E9B0" w:rsidR="009F2865" w:rsidRPr="00C653B6" w:rsidRDefault="009F2865" w:rsidP="009F2865">
          <w:pPr>
            <w:pStyle w:val="TOC2"/>
            <w:rPr>
              <w:rFonts w:eastAsiaTheme="minorEastAsia"/>
              <w:lang w:eastAsia="en-GB"/>
            </w:rPr>
          </w:pPr>
          <w:hyperlink w:anchor="_Toc238819339" w:history="1">
            <w:r w:rsidRPr="00C653B6">
              <w:rPr>
                <w:rStyle w:val="Hyperlink"/>
              </w:rPr>
              <w:t>Responding within Timescales</w:t>
            </w:r>
            <w:r w:rsidRPr="00C653B6">
              <w:rPr>
                <w:webHidden/>
              </w:rPr>
              <w:tab/>
            </w:r>
            <w:r w:rsidRPr="00C653B6">
              <w:rPr>
                <w:webHidden/>
              </w:rPr>
              <w:fldChar w:fldCharType="begin"/>
            </w:r>
            <w:r w:rsidRPr="00C653B6">
              <w:rPr>
                <w:webHidden/>
              </w:rPr>
              <w:instrText xml:space="preserve"> PAGEREF _Toc238819339 \h </w:instrText>
            </w:r>
            <w:r w:rsidRPr="00C653B6">
              <w:rPr>
                <w:webHidden/>
              </w:rPr>
            </w:r>
            <w:r w:rsidRPr="00C653B6">
              <w:rPr>
                <w:webHidden/>
              </w:rPr>
              <w:fldChar w:fldCharType="separate"/>
            </w:r>
            <w:r w:rsidR="00AF47FE">
              <w:rPr>
                <w:webHidden/>
              </w:rPr>
              <w:t>6</w:t>
            </w:r>
            <w:r w:rsidRPr="00C653B6">
              <w:rPr>
                <w:webHidden/>
              </w:rPr>
              <w:fldChar w:fldCharType="end"/>
            </w:r>
          </w:hyperlink>
        </w:p>
        <w:p w14:paraId="1252129D" w14:textId="3A1BE66B" w:rsidR="009F2865" w:rsidRPr="00C653B6" w:rsidRDefault="009F2865" w:rsidP="009F2865">
          <w:pPr>
            <w:pStyle w:val="TOC2"/>
            <w:rPr>
              <w:rFonts w:eastAsiaTheme="minorEastAsia"/>
              <w:lang w:eastAsia="en-GB"/>
            </w:rPr>
          </w:pPr>
          <w:hyperlink w:anchor="_Toc238819340" w:history="1">
            <w:r w:rsidRPr="00C653B6">
              <w:rPr>
                <w:rStyle w:val="Hyperlink"/>
              </w:rPr>
              <w:t>Closed within Timescales</w:t>
            </w:r>
            <w:r w:rsidRPr="00C653B6">
              <w:rPr>
                <w:webHidden/>
              </w:rPr>
              <w:tab/>
            </w:r>
            <w:r w:rsidRPr="00C653B6">
              <w:rPr>
                <w:webHidden/>
              </w:rPr>
              <w:fldChar w:fldCharType="begin"/>
            </w:r>
            <w:r w:rsidRPr="00C653B6">
              <w:rPr>
                <w:webHidden/>
              </w:rPr>
              <w:instrText xml:space="preserve"> PAGEREF _Toc238819340 \h </w:instrText>
            </w:r>
            <w:r w:rsidRPr="00C653B6">
              <w:rPr>
                <w:webHidden/>
              </w:rPr>
            </w:r>
            <w:r w:rsidRPr="00C653B6">
              <w:rPr>
                <w:webHidden/>
              </w:rPr>
              <w:fldChar w:fldCharType="separate"/>
            </w:r>
            <w:r w:rsidR="00AF47FE">
              <w:rPr>
                <w:webHidden/>
              </w:rPr>
              <w:t>6</w:t>
            </w:r>
            <w:r w:rsidRPr="00C653B6">
              <w:rPr>
                <w:webHidden/>
              </w:rPr>
              <w:fldChar w:fldCharType="end"/>
            </w:r>
          </w:hyperlink>
        </w:p>
        <w:p w14:paraId="71A0DE5C" w14:textId="0EBA20E2" w:rsidR="009F2865" w:rsidRPr="00C653B6" w:rsidRDefault="009F2865" w:rsidP="009F2865">
          <w:pPr>
            <w:pStyle w:val="TOC2"/>
            <w:rPr>
              <w:rFonts w:eastAsiaTheme="minorEastAsia"/>
              <w:lang w:eastAsia="en-GB"/>
            </w:rPr>
          </w:pPr>
          <w:hyperlink w:anchor="_Toc238819341" w:history="1">
            <w:r w:rsidRPr="00C653B6">
              <w:rPr>
                <w:rStyle w:val="Hyperlink"/>
              </w:rPr>
              <w:t>Extensions to Timescales</w:t>
            </w:r>
            <w:r w:rsidRPr="00C653B6">
              <w:rPr>
                <w:webHidden/>
              </w:rPr>
              <w:tab/>
            </w:r>
            <w:r w:rsidRPr="00C653B6">
              <w:rPr>
                <w:webHidden/>
              </w:rPr>
              <w:fldChar w:fldCharType="begin"/>
            </w:r>
            <w:r w:rsidRPr="00C653B6">
              <w:rPr>
                <w:webHidden/>
              </w:rPr>
              <w:instrText xml:space="preserve"> PAGEREF _Toc238819341 \h </w:instrText>
            </w:r>
            <w:r w:rsidRPr="00C653B6">
              <w:rPr>
                <w:webHidden/>
              </w:rPr>
            </w:r>
            <w:r w:rsidRPr="00C653B6">
              <w:rPr>
                <w:webHidden/>
              </w:rPr>
              <w:fldChar w:fldCharType="separate"/>
            </w:r>
            <w:r w:rsidR="00AF47FE">
              <w:rPr>
                <w:webHidden/>
              </w:rPr>
              <w:t>6</w:t>
            </w:r>
            <w:r w:rsidRPr="00C653B6">
              <w:rPr>
                <w:webHidden/>
              </w:rPr>
              <w:fldChar w:fldCharType="end"/>
            </w:r>
          </w:hyperlink>
        </w:p>
        <w:p w14:paraId="437F5AA5" w14:textId="3D59D7D2" w:rsidR="009F2865" w:rsidRPr="00C653B6" w:rsidRDefault="009F2865" w:rsidP="009F2865">
          <w:pPr>
            <w:pStyle w:val="TOC2"/>
            <w:rPr>
              <w:rFonts w:eastAsiaTheme="minorEastAsia"/>
              <w:lang w:eastAsia="en-GB"/>
            </w:rPr>
          </w:pPr>
          <w:hyperlink w:anchor="_Toc238819342" w:history="1">
            <w:r w:rsidRPr="00C653B6">
              <w:rPr>
                <w:rStyle w:val="Hyperlink"/>
              </w:rPr>
              <w:t>Focus on Quality</w:t>
            </w:r>
            <w:r w:rsidRPr="00C653B6">
              <w:rPr>
                <w:webHidden/>
              </w:rPr>
              <w:tab/>
            </w:r>
            <w:r w:rsidRPr="00C653B6">
              <w:rPr>
                <w:webHidden/>
              </w:rPr>
              <w:fldChar w:fldCharType="begin"/>
            </w:r>
            <w:r w:rsidRPr="00C653B6">
              <w:rPr>
                <w:webHidden/>
              </w:rPr>
              <w:instrText xml:space="preserve"> PAGEREF _Toc238819342 \h </w:instrText>
            </w:r>
            <w:r w:rsidRPr="00C653B6">
              <w:rPr>
                <w:webHidden/>
              </w:rPr>
            </w:r>
            <w:r w:rsidRPr="00C653B6">
              <w:rPr>
                <w:webHidden/>
              </w:rPr>
              <w:fldChar w:fldCharType="separate"/>
            </w:r>
            <w:r w:rsidR="00AF47FE">
              <w:rPr>
                <w:webHidden/>
              </w:rPr>
              <w:t>6</w:t>
            </w:r>
            <w:r w:rsidRPr="00C653B6">
              <w:rPr>
                <w:webHidden/>
              </w:rPr>
              <w:fldChar w:fldCharType="end"/>
            </w:r>
          </w:hyperlink>
        </w:p>
        <w:p w14:paraId="07C54316" w14:textId="736641A5" w:rsidR="009F2865" w:rsidRPr="00C653B6" w:rsidRDefault="009F2865" w:rsidP="009F2865">
          <w:pPr>
            <w:pStyle w:val="TOC2"/>
            <w:rPr>
              <w:rFonts w:eastAsiaTheme="minorEastAsia"/>
              <w:lang w:eastAsia="en-GB"/>
            </w:rPr>
          </w:pPr>
          <w:hyperlink w:anchor="_Toc238819343" w:history="1">
            <w:r w:rsidRPr="00C653B6">
              <w:rPr>
                <w:rStyle w:val="Hyperlink"/>
              </w:rPr>
              <w:t>Scottish Public Services Ombudsman</w:t>
            </w:r>
            <w:r w:rsidRPr="00C653B6">
              <w:rPr>
                <w:webHidden/>
              </w:rPr>
              <w:tab/>
            </w:r>
            <w:r w:rsidRPr="00C653B6">
              <w:rPr>
                <w:webHidden/>
              </w:rPr>
              <w:fldChar w:fldCharType="begin"/>
            </w:r>
            <w:r w:rsidRPr="00C653B6">
              <w:rPr>
                <w:webHidden/>
              </w:rPr>
              <w:instrText xml:space="preserve"> PAGEREF _Toc238819343 \h </w:instrText>
            </w:r>
            <w:r w:rsidRPr="00C653B6">
              <w:rPr>
                <w:webHidden/>
              </w:rPr>
            </w:r>
            <w:r w:rsidRPr="00C653B6">
              <w:rPr>
                <w:webHidden/>
              </w:rPr>
              <w:fldChar w:fldCharType="separate"/>
            </w:r>
            <w:r w:rsidR="00AF47FE">
              <w:rPr>
                <w:webHidden/>
              </w:rPr>
              <w:t>7</w:t>
            </w:r>
            <w:r w:rsidRPr="00C653B6">
              <w:rPr>
                <w:webHidden/>
              </w:rPr>
              <w:fldChar w:fldCharType="end"/>
            </w:r>
          </w:hyperlink>
        </w:p>
        <w:p w14:paraId="35AB5FFC" w14:textId="27FF8B55" w:rsidR="009F2865" w:rsidRPr="00C653B6" w:rsidRDefault="009F2865" w:rsidP="00EF20ED">
          <w:pPr>
            <w:pStyle w:val="TOC1"/>
            <w:rPr>
              <w:rFonts w:eastAsiaTheme="minorEastAsia"/>
              <w:lang w:eastAsia="en-GB"/>
            </w:rPr>
          </w:pPr>
          <w:hyperlink w:anchor="_Toc238819344" w:history="1">
            <w:r w:rsidRPr="004663B2">
              <w:rPr>
                <w:rStyle w:val="Hyperlink"/>
                <w:b/>
                <w:bCs/>
                <w:color w:val="002060"/>
              </w:rPr>
              <w:t>Section</w:t>
            </w:r>
            <w:r w:rsidRPr="00C653B6">
              <w:rPr>
                <w:rStyle w:val="Hyperlink"/>
                <w:color w:val="002060"/>
              </w:rPr>
              <w:t xml:space="preserve"> </w:t>
            </w:r>
            <w:r w:rsidRPr="004663B2">
              <w:rPr>
                <w:rStyle w:val="Hyperlink"/>
                <w:b/>
                <w:bCs/>
                <w:color w:val="002060"/>
              </w:rPr>
              <w:t>3 – Culture and Training</w:t>
            </w:r>
            <w:r w:rsidRPr="00C653B6">
              <w:rPr>
                <w:webHidden/>
              </w:rPr>
              <w:tab/>
            </w:r>
            <w:r w:rsidRPr="00926B4E">
              <w:rPr>
                <w:b/>
                <w:bCs/>
                <w:webHidden/>
              </w:rPr>
              <w:fldChar w:fldCharType="begin"/>
            </w:r>
            <w:r w:rsidRPr="00926B4E">
              <w:rPr>
                <w:b/>
                <w:bCs/>
                <w:webHidden/>
              </w:rPr>
              <w:instrText xml:space="preserve"> PAGEREF _Toc238819344 \h </w:instrText>
            </w:r>
            <w:r w:rsidRPr="00926B4E">
              <w:rPr>
                <w:b/>
                <w:bCs/>
                <w:webHidden/>
              </w:rPr>
            </w:r>
            <w:r w:rsidRPr="00926B4E">
              <w:rPr>
                <w:b/>
                <w:bCs/>
                <w:webHidden/>
              </w:rPr>
              <w:fldChar w:fldCharType="separate"/>
            </w:r>
            <w:r w:rsidR="00AF47FE">
              <w:rPr>
                <w:b/>
                <w:bCs/>
                <w:webHidden/>
              </w:rPr>
              <w:t>7</w:t>
            </w:r>
            <w:r w:rsidRPr="00926B4E">
              <w:rPr>
                <w:b/>
                <w:bCs/>
                <w:webHidden/>
              </w:rPr>
              <w:fldChar w:fldCharType="end"/>
            </w:r>
          </w:hyperlink>
        </w:p>
        <w:p w14:paraId="0A8E1AD8" w14:textId="009FE335" w:rsidR="009F2865" w:rsidRPr="00C653B6" w:rsidRDefault="009F2865" w:rsidP="009F2865">
          <w:pPr>
            <w:pStyle w:val="TOC2"/>
            <w:rPr>
              <w:rFonts w:eastAsiaTheme="minorEastAsia"/>
              <w:lang w:eastAsia="en-GB"/>
            </w:rPr>
          </w:pPr>
          <w:hyperlink w:anchor="_Toc238819345" w:history="1">
            <w:r w:rsidRPr="00C653B6">
              <w:rPr>
                <w:rStyle w:val="Hyperlink"/>
              </w:rPr>
              <w:t>Our Values and Aims</w:t>
            </w:r>
            <w:r w:rsidRPr="00C653B6">
              <w:rPr>
                <w:webHidden/>
              </w:rPr>
              <w:tab/>
            </w:r>
            <w:r w:rsidRPr="00C653B6">
              <w:rPr>
                <w:webHidden/>
              </w:rPr>
              <w:fldChar w:fldCharType="begin"/>
            </w:r>
            <w:r w:rsidRPr="00C653B6">
              <w:rPr>
                <w:webHidden/>
              </w:rPr>
              <w:instrText xml:space="preserve"> PAGEREF _Toc238819345 \h </w:instrText>
            </w:r>
            <w:r w:rsidRPr="00C653B6">
              <w:rPr>
                <w:webHidden/>
              </w:rPr>
            </w:r>
            <w:r w:rsidRPr="00C653B6">
              <w:rPr>
                <w:webHidden/>
              </w:rPr>
              <w:fldChar w:fldCharType="separate"/>
            </w:r>
            <w:r w:rsidR="00AF47FE">
              <w:rPr>
                <w:webHidden/>
              </w:rPr>
              <w:t>7</w:t>
            </w:r>
            <w:r w:rsidRPr="00C653B6">
              <w:rPr>
                <w:webHidden/>
              </w:rPr>
              <w:fldChar w:fldCharType="end"/>
            </w:r>
          </w:hyperlink>
        </w:p>
        <w:p w14:paraId="08A89136" w14:textId="6870F779" w:rsidR="009F2865" w:rsidRPr="00C653B6" w:rsidRDefault="009F2865" w:rsidP="009F2865">
          <w:pPr>
            <w:pStyle w:val="TOC2"/>
            <w:rPr>
              <w:rFonts w:eastAsiaTheme="minorEastAsia"/>
              <w:lang w:eastAsia="en-GB"/>
            </w:rPr>
          </w:pPr>
          <w:hyperlink w:anchor="_Toc238819346" w:history="1">
            <w:r w:rsidRPr="00C653B6">
              <w:rPr>
                <w:rStyle w:val="Hyperlink"/>
              </w:rPr>
              <w:t>Staff Awareness and Training</w:t>
            </w:r>
            <w:r w:rsidRPr="00C653B6">
              <w:rPr>
                <w:webHidden/>
              </w:rPr>
              <w:tab/>
            </w:r>
            <w:r w:rsidRPr="00C653B6">
              <w:rPr>
                <w:webHidden/>
              </w:rPr>
              <w:fldChar w:fldCharType="begin"/>
            </w:r>
            <w:r w:rsidRPr="00C653B6">
              <w:rPr>
                <w:webHidden/>
              </w:rPr>
              <w:instrText xml:space="preserve"> PAGEREF _Toc238819346 \h </w:instrText>
            </w:r>
            <w:r w:rsidRPr="00C653B6">
              <w:rPr>
                <w:webHidden/>
              </w:rPr>
            </w:r>
            <w:r w:rsidRPr="00C653B6">
              <w:rPr>
                <w:webHidden/>
              </w:rPr>
              <w:fldChar w:fldCharType="separate"/>
            </w:r>
            <w:r w:rsidR="00AF47FE">
              <w:rPr>
                <w:webHidden/>
              </w:rPr>
              <w:t>7</w:t>
            </w:r>
            <w:r w:rsidRPr="00C653B6">
              <w:rPr>
                <w:webHidden/>
              </w:rPr>
              <w:fldChar w:fldCharType="end"/>
            </w:r>
          </w:hyperlink>
        </w:p>
        <w:p w14:paraId="45D775B2" w14:textId="42DEC216" w:rsidR="009F2865" w:rsidRPr="00C653B6" w:rsidRDefault="009F2865" w:rsidP="00EF20ED">
          <w:pPr>
            <w:pStyle w:val="TOC1"/>
            <w:rPr>
              <w:rFonts w:eastAsiaTheme="minorEastAsia"/>
              <w:lang w:eastAsia="en-GB"/>
            </w:rPr>
          </w:pPr>
          <w:hyperlink w:anchor="_Toc238819347" w:history="1">
            <w:r w:rsidRPr="004663B2">
              <w:rPr>
                <w:rStyle w:val="Hyperlink"/>
                <w:b/>
                <w:bCs/>
                <w:color w:val="002060"/>
              </w:rPr>
              <w:t>Section 4 – Learning</w:t>
            </w:r>
            <w:r w:rsidRPr="00C653B6">
              <w:rPr>
                <w:webHidden/>
              </w:rPr>
              <w:tab/>
            </w:r>
            <w:r w:rsidRPr="00926B4E">
              <w:rPr>
                <w:b/>
                <w:bCs/>
                <w:webHidden/>
              </w:rPr>
              <w:fldChar w:fldCharType="begin"/>
            </w:r>
            <w:r w:rsidRPr="00926B4E">
              <w:rPr>
                <w:b/>
                <w:bCs/>
                <w:webHidden/>
              </w:rPr>
              <w:instrText xml:space="preserve"> PAGEREF _Toc238819347 \h </w:instrText>
            </w:r>
            <w:r w:rsidRPr="00926B4E">
              <w:rPr>
                <w:b/>
                <w:bCs/>
                <w:webHidden/>
              </w:rPr>
            </w:r>
            <w:r w:rsidRPr="00926B4E">
              <w:rPr>
                <w:b/>
                <w:bCs/>
                <w:webHidden/>
              </w:rPr>
              <w:fldChar w:fldCharType="separate"/>
            </w:r>
            <w:r w:rsidR="00AF47FE">
              <w:rPr>
                <w:b/>
                <w:bCs/>
                <w:webHidden/>
              </w:rPr>
              <w:t>8</w:t>
            </w:r>
            <w:r w:rsidRPr="00926B4E">
              <w:rPr>
                <w:b/>
                <w:bCs/>
                <w:webHidden/>
              </w:rPr>
              <w:fldChar w:fldCharType="end"/>
            </w:r>
          </w:hyperlink>
        </w:p>
        <w:p w14:paraId="75CB0687" w14:textId="0B746B5D" w:rsidR="009F2865" w:rsidRPr="00C653B6" w:rsidRDefault="009F2865" w:rsidP="009F2865">
          <w:pPr>
            <w:pStyle w:val="TOC2"/>
            <w:rPr>
              <w:rFonts w:eastAsiaTheme="minorEastAsia"/>
              <w:lang w:eastAsia="en-GB"/>
            </w:rPr>
          </w:pPr>
          <w:hyperlink w:anchor="_Toc238819348" w:history="1">
            <w:r w:rsidRPr="00C653B6">
              <w:rPr>
                <w:rStyle w:val="Hyperlink"/>
              </w:rPr>
              <w:t>Learning from Complaints &amp; Feedback</w:t>
            </w:r>
            <w:r w:rsidRPr="00C653B6">
              <w:rPr>
                <w:webHidden/>
              </w:rPr>
              <w:tab/>
            </w:r>
            <w:r w:rsidRPr="00C653B6">
              <w:rPr>
                <w:webHidden/>
              </w:rPr>
              <w:fldChar w:fldCharType="begin"/>
            </w:r>
            <w:r w:rsidRPr="00C653B6">
              <w:rPr>
                <w:webHidden/>
              </w:rPr>
              <w:instrText xml:space="preserve"> PAGEREF _Toc238819348 \h </w:instrText>
            </w:r>
            <w:r w:rsidRPr="00C653B6">
              <w:rPr>
                <w:webHidden/>
              </w:rPr>
            </w:r>
            <w:r w:rsidRPr="00C653B6">
              <w:rPr>
                <w:webHidden/>
              </w:rPr>
              <w:fldChar w:fldCharType="separate"/>
            </w:r>
            <w:r w:rsidR="00AF47FE">
              <w:rPr>
                <w:webHidden/>
              </w:rPr>
              <w:t>8</w:t>
            </w:r>
            <w:r w:rsidRPr="00C653B6">
              <w:rPr>
                <w:webHidden/>
              </w:rPr>
              <w:fldChar w:fldCharType="end"/>
            </w:r>
          </w:hyperlink>
        </w:p>
        <w:p w14:paraId="08C65338" w14:textId="2D3DA2F2" w:rsidR="009F2865" w:rsidRPr="00C653B6" w:rsidRDefault="009F2865" w:rsidP="009F2865">
          <w:pPr>
            <w:pStyle w:val="TOC2"/>
            <w:rPr>
              <w:rFonts w:eastAsiaTheme="minorEastAsia"/>
              <w:lang w:eastAsia="en-GB"/>
            </w:rPr>
          </w:pPr>
          <w:hyperlink w:anchor="_Toc238819349" w:history="1">
            <w:r w:rsidRPr="00C653B6">
              <w:rPr>
                <w:rStyle w:val="Hyperlink"/>
              </w:rPr>
              <w:t>Themes Emerging</w:t>
            </w:r>
            <w:r w:rsidRPr="00C653B6">
              <w:rPr>
                <w:webHidden/>
              </w:rPr>
              <w:tab/>
            </w:r>
            <w:r w:rsidRPr="00C653B6">
              <w:rPr>
                <w:webHidden/>
              </w:rPr>
              <w:fldChar w:fldCharType="begin"/>
            </w:r>
            <w:r w:rsidRPr="00C653B6">
              <w:rPr>
                <w:webHidden/>
              </w:rPr>
              <w:instrText xml:space="preserve"> PAGEREF _Toc238819349 \h </w:instrText>
            </w:r>
            <w:r w:rsidRPr="00C653B6">
              <w:rPr>
                <w:webHidden/>
              </w:rPr>
            </w:r>
            <w:r w:rsidRPr="00C653B6">
              <w:rPr>
                <w:webHidden/>
              </w:rPr>
              <w:fldChar w:fldCharType="separate"/>
            </w:r>
            <w:r w:rsidR="00AF47FE">
              <w:rPr>
                <w:webHidden/>
              </w:rPr>
              <w:t>8</w:t>
            </w:r>
            <w:r w:rsidRPr="00C653B6">
              <w:rPr>
                <w:webHidden/>
              </w:rPr>
              <w:fldChar w:fldCharType="end"/>
            </w:r>
          </w:hyperlink>
        </w:p>
        <w:p w14:paraId="3B734DA8" w14:textId="28C0CAA2" w:rsidR="009F2865" w:rsidRPr="00C653B6" w:rsidRDefault="009F2865" w:rsidP="009F2865">
          <w:pPr>
            <w:pStyle w:val="TOC2"/>
            <w:rPr>
              <w:rFonts w:eastAsiaTheme="minorEastAsia"/>
              <w:lang w:eastAsia="en-GB"/>
            </w:rPr>
          </w:pPr>
          <w:hyperlink w:anchor="_Toc238819350" w:history="1">
            <w:r w:rsidRPr="00C653B6">
              <w:rPr>
                <w:rStyle w:val="Hyperlink"/>
              </w:rPr>
              <w:t>Actions taken or improvements made as a result of complaints</w:t>
            </w:r>
            <w:r w:rsidRPr="00C653B6">
              <w:rPr>
                <w:webHidden/>
              </w:rPr>
              <w:tab/>
            </w:r>
            <w:r w:rsidRPr="00C653B6">
              <w:rPr>
                <w:webHidden/>
              </w:rPr>
              <w:fldChar w:fldCharType="begin"/>
            </w:r>
            <w:r w:rsidRPr="00C653B6">
              <w:rPr>
                <w:webHidden/>
              </w:rPr>
              <w:instrText xml:space="preserve"> PAGEREF _Toc238819350 \h </w:instrText>
            </w:r>
            <w:r w:rsidRPr="00C653B6">
              <w:rPr>
                <w:webHidden/>
              </w:rPr>
            </w:r>
            <w:r w:rsidRPr="00C653B6">
              <w:rPr>
                <w:webHidden/>
              </w:rPr>
              <w:fldChar w:fldCharType="separate"/>
            </w:r>
            <w:r w:rsidR="00AF47FE">
              <w:rPr>
                <w:webHidden/>
              </w:rPr>
              <w:t>9</w:t>
            </w:r>
            <w:r w:rsidRPr="00C653B6">
              <w:rPr>
                <w:webHidden/>
              </w:rPr>
              <w:fldChar w:fldCharType="end"/>
            </w:r>
          </w:hyperlink>
        </w:p>
        <w:p w14:paraId="5176F65B" w14:textId="03D09E64" w:rsidR="009F2865" w:rsidRPr="00C653B6" w:rsidRDefault="009F2865" w:rsidP="009F2865">
          <w:pPr>
            <w:pStyle w:val="TOC2"/>
            <w:rPr>
              <w:rFonts w:eastAsiaTheme="minorEastAsia"/>
              <w:lang w:eastAsia="en-GB"/>
            </w:rPr>
          </w:pPr>
          <w:hyperlink w:anchor="_Toc238819351" w:history="1">
            <w:r w:rsidRPr="00C653B6">
              <w:rPr>
                <w:rStyle w:val="Hyperlink"/>
              </w:rPr>
              <w:t>Complaints Experience Feedback</w:t>
            </w:r>
            <w:r w:rsidRPr="00C653B6">
              <w:rPr>
                <w:webHidden/>
              </w:rPr>
              <w:tab/>
            </w:r>
            <w:r w:rsidRPr="00C653B6">
              <w:rPr>
                <w:webHidden/>
              </w:rPr>
              <w:fldChar w:fldCharType="begin"/>
            </w:r>
            <w:r w:rsidRPr="00C653B6">
              <w:rPr>
                <w:webHidden/>
              </w:rPr>
              <w:instrText xml:space="preserve"> PAGEREF _Toc238819351 \h </w:instrText>
            </w:r>
            <w:r w:rsidRPr="00C653B6">
              <w:rPr>
                <w:webHidden/>
              </w:rPr>
            </w:r>
            <w:r w:rsidRPr="00C653B6">
              <w:rPr>
                <w:webHidden/>
              </w:rPr>
              <w:fldChar w:fldCharType="separate"/>
            </w:r>
            <w:r w:rsidR="00AF47FE">
              <w:rPr>
                <w:webHidden/>
              </w:rPr>
              <w:t>9</w:t>
            </w:r>
            <w:r w:rsidRPr="00C653B6">
              <w:rPr>
                <w:webHidden/>
              </w:rPr>
              <w:fldChar w:fldCharType="end"/>
            </w:r>
          </w:hyperlink>
        </w:p>
        <w:p w14:paraId="5BD5D01B" w14:textId="7760FD97" w:rsidR="009F2865" w:rsidRPr="00C653B6" w:rsidRDefault="009F2865" w:rsidP="00EF20ED">
          <w:pPr>
            <w:pStyle w:val="TOC1"/>
            <w:rPr>
              <w:rFonts w:eastAsiaTheme="minorEastAsia"/>
              <w:lang w:eastAsia="en-GB"/>
            </w:rPr>
          </w:pPr>
          <w:hyperlink w:anchor="_Toc238819352" w:history="1">
            <w:r w:rsidRPr="004663B2">
              <w:rPr>
                <w:rStyle w:val="Hyperlink"/>
                <w:b/>
                <w:bCs/>
                <w:color w:val="002060"/>
              </w:rPr>
              <w:t>Section</w:t>
            </w:r>
            <w:r w:rsidRPr="00C653B6">
              <w:rPr>
                <w:rStyle w:val="Hyperlink"/>
                <w:color w:val="002060"/>
              </w:rPr>
              <w:t xml:space="preserve"> </w:t>
            </w:r>
            <w:r w:rsidRPr="004663B2">
              <w:rPr>
                <w:rStyle w:val="Hyperlink"/>
                <w:b/>
                <w:bCs/>
                <w:color w:val="002060"/>
              </w:rPr>
              <w:t>5 – Governance and Oversight</w:t>
            </w:r>
            <w:r w:rsidRPr="00C653B6">
              <w:rPr>
                <w:webHidden/>
              </w:rPr>
              <w:tab/>
            </w:r>
            <w:r w:rsidRPr="00926B4E">
              <w:rPr>
                <w:b/>
                <w:bCs/>
                <w:webHidden/>
              </w:rPr>
              <w:fldChar w:fldCharType="begin"/>
            </w:r>
            <w:r w:rsidRPr="00926B4E">
              <w:rPr>
                <w:b/>
                <w:bCs/>
                <w:webHidden/>
              </w:rPr>
              <w:instrText xml:space="preserve"> PAGEREF _Toc238819352 \h </w:instrText>
            </w:r>
            <w:r w:rsidRPr="00926B4E">
              <w:rPr>
                <w:b/>
                <w:bCs/>
                <w:webHidden/>
              </w:rPr>
            </w:r>
            <w:r w:rsidRPr="00926B4E">
              <w:rPr>
                <w:b/>
                <w:bCs/>
                <w:webHidden/>
              </w:rPr>
              <w:fldChar w:fldCharType="separate"/>
            </w:r>
            <w:r w:rsidR="00AF47FE">
              <w:rPr>
                <w:b/>
                <w:bCs/>
                <w:webHidden/>
              </w:rPr>
              <w:t>9</w:t>
            </w:r>
            <w:r w:rsidRPr="00926B4E">
              <w:rPr>
                <w:b/>
                <w:bCs/>
                <w:webHidden/>
              </w:rPr>
              <w:fldChar w:fldCharType="end"/>
            </w:r>
          </w:hyperlink>
        </w:p>
        <w:p w14:paraId="349D8DDA" w14:textId="56A5D7EC" w:rsidR="009F2865" w:rsidRPr="00C653B6" w:rsidRDefault="009F2865" w:rsidP="009F2865">
          <w:pPr>
            <w:pStyle w:val="TOC2"/>
            <w:rPr>
              <w:rFonts w:eastAsiaTheme="minorEastAsia"/>
              <w:lang w:eastAsia="en-GB"/>
            </w:rPr>
          </w:pPr>
          <w:hyperlink w:anchor="_Toc238819353" w:history="1">
            <w:r w:rsidRPr="00C653B6">
              <w:rPr>
                <w:rStyle w:val="Hyperlink"/>
              </w:rPr>
              <w:t>Accountability and Governance</w:t>
            </w:r>
            <w:r w:rsidRPr="00C653B6">
              <w:rPr>
                <w:webHidden/>
              </w:rPr>
              <w:tab/>
            </w:r>
            <w:r w:rsidRPr="00C653B6">
              <w:rPr>
                <w:webHidden/>
              </w:rPr>
              <w:fldChar w:fldCharType="begin"/>
            </w:r>
            <w:r w:rsidRPr="00C653B6">
              <w:rPr>
                <w:webHidden/>
              </w:rPr>
              <w:instrText xml:space="preserve"> PAGEREF _Toc238819353 \h </w:instrText>
            </w:r>
            <w:r w:rsidRPr="00C653B6">
              <w:rPr>
                <w:webHidden/>
              </w:rPr>
            </w:r>
            <w:r w:rsidRPr="00C653B6">
              <w:rPr>
                <w:webHidden/>
              </w:rPr>
              <w:fldChar w:fldCharType="separate"/>
            </w:r>
            <w:r w:rsidR="00AF47FE">
              <w:rPr>
                <w:webHidden/>
              </w:rPr>
              <w:t>9</w:t>
            </w:r>
            <w:r w:rsidRPr="00C653B6">
              <w:rPr>
                <w:webHidden/>
              </w:rPr>
              <w:fldChar w:fldCharType="end"/>
            </w:r>
          </w:hyperlink>
        </w:p>
        <w:p w14:paraId="1B57A935" w14:textId="08A71634" w:rsidR="009F2865" w:rsidRPr="00C653B6" w:rsidRDefault="009F2865" w:rsidP="009F2865">
          <w:pPr>
            <w:pStyle w:val="TOC2"/>
            <w:rPr>
              <w:rFonts w:eastAsiaTheme="minorEastAsia"/>
              <w:lang w:eastAsia="en-GB"/>
            </w:rPr>
          </w:pPr>
          <w:hyperlink w:anchor="_Toc238819354" w:history="1">
            <w:r w:rsidRPr="00C653B6">
              <w:rPr>
                <w:rStyle w:val="Hyperlink"/>
              </w:rPr>
              <w:t>Summary</w:t>
            </w:r>
            <w:r w:rsidRPr="00C653B6">
              <w:rPr>
                <w:webHidden/>
              </w:rPr>
              <w:tab/>
            </w:r>
            <w:r w:rsidRPr="00C653B6">
              <w:rPr>
                <w:webHidden/>
              </w:rPr>
              <w:fldChar w:fldCharType="begin"/>
            </w:r>
            <w:r w:rsidRPr="00C653B6">
              <w:rPr>
                <w:webHidden/>
              </w:rPr>
              <w:instrText xml:space="preserve"> PAGEREF _Toc238819354 \h </w:instrText>
            </w:r>
            <w:r w:rsidRPr="00C653B6">
              <w:rPr>
                <w:webHidden/>
              </w:rPr>
            </w:r>
            <w:r w:rsidRPr="00C653B6">
              <w:rPr>
                <w:webHidden/>
              </w:rPr>
              <w:fldChar w:fldCharType="separate"/>
            </w:r>
            <w:r w:rsidR="00AF47FE">
              <w:rPr>
                <w:webHidden/>
              </w:rPr>
              <w:t>9</w:t>
            </w:r>
            <w:r w:rsidRPr="00C653B6">
              <w:rPr>
                <w:webHidden/>
              </w:rPr>
              <w:fldChar w:fldCharType="end"/>
            </w:r>
          </w:hyperlink>
        </w:p>
        <w:p w14:paraId="0D0314E6" w14:textId="0B0866D6" w:rsidR="009F2865" w:rsidRPr="00947269" w:rsidRDefault="009F2865" w:rsidP="009F2865">
          <w:pPr>
            <w:pStyle w:val="TOC2"/>
            <w:rPr>
              <w:rFonts w:eastAsiaTheme="minorEastAsia"/>
              <w:lang w:eastAsia="en-GB"/>
            </w:rPr>
          </w:pPr>
          <w:hyperlink w:anchor="_Toc238819355" w:history="1">
            <w:r w:rsidRPr="00947269">
              <w:rPr>
                <w:rStyle w:val="Hyperlink"/>
              </w:rPr>
              <w:t>Contacts</w:t>
            </w:r>
            <w:r w:rsidRPr="00947269">
              <w:rPr>
                <w:webHidden/>
              </w:rPr>
              <w:tab/>
            </w:r>
            <w:r w:rsidRPr="00947269">
              <w:rPr>
                <w:webHidden/>
              </w:rPr>
              <w:fldChar w:fldCharType="begin"/>
            </w:r>
            <w:r w:rsidRPr="00947269">
              <w:rPr>
                <w:webHidden/>
              </w:rPr>
              <w:instrText xml:space="preserve"> PAGEREF _Toc238819355 \h </w:instrText>
            </w:r>
            <w:r w:rsidRPr="00947269">
              <w:rPr>
                <w:webHidden/>
              </w:rPr>
            </w:r>
            <w:r w:rsidRPr="00947269">
              <w:rPr>
                <w:webHidden/>
              </w:rPr>
              <w:fldChar w:fldCharType="separate"/>
            </w:r>
            <w:r w:rsidR="00AF47FE">
              <w:rPr>
                <w:webHidden/>
              </w:rPr>
              <w:t>9</w:t>
            </w:r>
            <w:r w:rsidRPr="00947269">
              <w:rPr>
                <w:webHidden/>
              </w:rPr>
              <w:fldChar w:fldCharType="end"/>
            </w:r>
          </w:hyperlink>
        </w:p>
        <w:p w14:paraId="4A456956" w14:textId="77777777" w:rsidR="009F2865" w:rsidRPr="003F4045" w:rsidRDefault="009F2865" w:rsidP="009F2865">
          <w:pPr>
            <w:sectPr w:rsidR="009F2865" w:rsidRPr="003F4045" w:rsidSect="009F2865">
              <w:headerReference w:type="default" r:id="rId13"/>
              <w:footerReference w:type="default" r:id="rId14"/>
              <w:footerReference w:type="first" r:id="rId15"/>
              <w:pgSz w:w="16838" w:h="11906" w:orient="landscape"/>
              <w:pgMar w:top="426" w:right="1529" w:bottom="142" w:left="284" w:header="57" w:footer="55" w:gutter="0"/>
              <w:pgNumType w:start="1"/>
              <w:cols w:num="2" w:space="283"/>
              <w:titlePg/>
              <w:docGrid w:linePitch="360"/>
            </w:sectPr>
          </w:pPr>
          <w:r>
            <w:rPr>
              <w:b/>
              <w:bCs/>
              <w:noProof/>
            </w:rPr>
            <w:fldChar w:fldCharType="end"/>
          </w:r>
        </w:p>
      </w:sdtContent>
    </w:sdt>
    <w:p w14:paraId="05A0D6F1" w14:textId="3B2567A8" w:rsidR="00EB0326" w:rsidRPr="00C2251F" w:rsidRDefault="00E903DD" w:rsidP="00C2251F">
      <w:pPr>
        <w:pStyle w:val="Heading1"/>
      </w:pPr>
      <w:bookmarkStart w:id="18" w:name="_Toc238630734"/>
      <w:bookmarkStart w:id="19" w:name="_Toc238818776"/>
      <w:bookmarkStart w:id="20" w:name="_Toc238819328"/>
      <w:r w:rsidRPr="00C2251F">
        <w:lastRenderedPageBreak/>
        <w:t>Introduction</w:t>
      </w:r>
      <w:bookmarkEnd w:id="18"/>
      <w:bookmarkEnd w:id="19"/>
      <w:bookmarkEnd w:id="20"/>
    </w:p>
    <w:p w14:paraId="20B571EB" w14:textId="089434CB" w:rsidR="00E903DD" w:rsidRPr="00E903DD" w:rsidRDefault="00E903DD" w:rsidP="004F3730">
      <w:pPr>
        <w:spacing w:after="120" w:line="276" w:lineRule="auto"/>
        <w:rPr>
          <w:rFonts w:ascii="Arial" w:hAnsi="Arial" w:cs="Arial"/>
          <w:sz w:val="22"/>
          <w:szCs w:val="22"/>
        </w:rPr>
      </w:pPr>
      <w:r w:rsidRPr="00E903DD">
        <w:rPr>
          <w:rFonts w:ascii="Arial" w:hAnsi="Arial" w:cs="Arial"/>
          <w:sz w:val="22"/>
          <w:szCs w:val="22"/>
        </w:rPr>
        <w:t xml:space="preserve">The State Hospitals Board for Scotland is one of NHS Scotland’s National Health Boards and is a high secure forensic mental health facility, providing care and treatment for up to 140 male patients during 2025/26. In July 2025, the hospital opened an interim service for women. </w:t>
      </w:r>
    </w:p>
    <w:p w14:paraId="106A5693" w14:textId="66EC5A21" w:rsidR="00EB5FC1" w:rsidRDefault="00E903DD" w:rsidP="00EB5FC1">
      <w:pPr>
        <w:spacing w:after="120" w:line="276" w:lineRule="auto"/>
        <w:ind w:left="11" w:hanging="11"/>
        <w:rPr>
          <w:rFonts w:ascii="Arial" w:hAnsi="Arial" w:cs="Arial"/>
          <w:sz w:val="22"/>
          <w:szCs w:val="22"/>
        </w:rPr>
      </w:pPr>
      <w:r w:rsidRPr="00E903DD">
        <w:rPr>
          <w:rFonts w:ascii="Arial" w:hAnsi="Arial" w:cs="Arial"/>
          <w:sz w:val="22"/>
          <w:szCs w:val="22"/>
        </w:rPr>
        <w:t>This report provides details of feedback and complaints received during the period 1 April 2025 to 31 March 2026,</w:t>
      </w:r>
      <w:r w:rsidR="00DA3FC5">
        <w:rPr>
          <w:rFonts w:ascii="Arial" w:hAnsi="Arial" w:cs="Arial"/>
          <w:sz w:val="22"/>
          <w:szCs w:val="22"/>
        </w:rPr>
        <w:t xml:space="preserve"> </w:t>
      </w:r>
      <w:r w:rsidRPr="00E903DD">
        <w:rPr>
          <w:rFonts w:ascii="Arial" w:hAnsi="Arial" w:cs="Arial"/>
          <w:sz w:val="22"/>
          <w:szCs w:val="22"/>
        </w:rPr>
        <w:t>aligned to the NHS Model Complaints Handling Procedure (CHP</w:t>
      </w:r>
      <w:r w:rsidR="00D15687" w:rsidRPr="00E903DD">
        <w:rPr>
          <w:rFonts w:ascii="Arial" w:hAnsi="Arial" w:cs="Arial"/>
          <w:sz w:val="22"/>
          <w:szCs w:val="22"/>
        </w:rPr>
        <w:t>),</w:t>
      </w:r>
      <w:r w:rsidR="00B04161">
        <w:rPr>
          <w:rFonts w:ascii="Arial" w:hAnsi="Arial" w:cs="Arial"/>
          <w:sz w:val="22"/>
          <w:szCs w:val="22"/>
        </w:rPr>
        <w:t xml:space="preserve"> and focused on supporting service improvement based on lived experience. </w:t>
      </w:r>
    </w:p>
    <w:p w14:paraId="5E3F28F2" w14:textId="40AC552F" w:rsidR="003D2100" w:rsidRPr="005F2C56" w:rsidRDefault="00D43C30" w:rsidP="00C2251F">
      <w:pPr>
        <w:pStyle w:val="Heading1"/>
      </w:pPr>
      <w:bookmarkStart w:id="21" w:name="_Toc238630735"/>
      <w:bookmarkStart w:id="22" w:name="_Toc238818777"/>
      <w:bookmarkStart w:id="23" w:name="_Toc238819329"/>
      <w:r w:rsidRPr="005F2C56">
        <w:t xml:space="preserve">Section 1 </w:t>
      </w:r>
      <w:r w:rsidR="00742E77" w:rsidRPr="005F2C56">
        <w:t>–</w:t>
      </w:r>
      <w:r w:rsidRPr="005F2C56">
        <w:t xml:space="preserve"> Feedback</w:t>
      </w:r>
      <w:bookmarkEnd w:id="21"/>
      <w:bookmarkEnd w:id="22"/>
      <w:bookmarkEnd w:id="23"/>
    </w:p>
    <w:p w14:paraId="19A06ED3" w14:textId="5F04D723" w:rsidR="00EB0326" w:rsidRPr="00277FE5" w:rsidRDefault="00E903DD" w:rsidP="00277FE5">
      <w:pPr>
        <w:pStyle w:val="Heading2"/>
      </w:pPr>
      <w:bookmarkStart w:id="24" w:name="_Toc238630736"/>
      <w:bookmarkStart w:id="25" w:name="_Toc238818778"/>
      <w:bookmarkStart w:id="26" w:name="_Toc238819330"/>
      <w:r w:rsidRPr="00277FE5">
        <w:t>Encouraging and Gathering Feedback</w:t>
      </w:r>
      <w:bookmarkEnd w:id="24"/>
      <w:bookmarkEnd w:id="25"/>
      <w:bookmarkEnd w:id="26"/>
    </w:p>
    <w:p w14:paraId="22C2F8E1" w14:textId="5B7CCB52" w:rsidR="00E903DD" w:rsidRPr="00E903DD" w:rsidRDefault="00B04161" w:rsidP="004A03D0">
      <w:pPr>
        <w:spacing w:after="120"/>
        <w:rPr>
          <w:rFonts w:ascii="Arial" w:hAnsi="Arial" w:cs="Arial"/>
          <w:sz w:val="22"/>
          <w:szCs w:val="22"/>
        </w:rPr>
      </w:pPr>
      <w:r>
        <w:rPr>
          <w:rFonts w:ascii="Arial" w:hAnsi="Arial" w:cs="Arial"/>
          <w:sz w:val="22"/>
          <w:szCs w:val="22"/>
        </w:rPr>
        <w:t>P</w:t>
      </w:r>
      <w:r w:rsidR="00E903DD" w:rsidRPr="00E903DD">
        <w:rPr>
          <w:rFonts w:ascii="Arial" w:hAnsi="Arial" w:cs="Arial"/>
          <w:sz w:val="22"/>
          <w:szCs w:val="22"/>
        </w:rPr>
        <w:t xml:space="preserve">atients, </w:t>
      </w:r>
      <w:r w:rsidR="00D15687" w:rsidRPr="00E903DD">
        <w:rPr>
          <w:rFonts w:ascii="Arial" w:hAnsi="Arial" w:cs="Arial"/>
          <w:sz w:val="22"/>
          <w:szCs w:val="22"/>
        </w:rPr>
        <w:t>carers,</w:t>
      </w:r>
      <w:r w:rsidR="00E903DD" w:rsidRPr="00E903DD">
        <w:rPr>
          <w:rFonts w:ascii="Arial" w:hAnsi="Arial" w:cs="Arial"/>
          <w:sz w:val="22"/>
          <w:szCs w:val="22"/>
        </w:rPr>
        <w:t xml:space="preserve"> and </w:t>
      </w:r>
      <w:r>
        <w:rPr>
          <w:rFonts w:ascii="Arial" w:hAnsi="Arial" w:cs="Arial"/>
          <w:sz w:val="22"/>
          <w:szCs w:val="22"/>
        </w:rPr>
        <w:t xml:space="preserve">wider </w:t>
      </w:r>
      <w:r w:rsidR="00E903DD" w:rsidRPr="00E903DD">
        <w:rPr>
          <w:rFonts w:ascii="Arial" w:hAnsi="Arial" w:cs="Arial"/>
          <w:sz w:val="22"/>
          <w:szCs w:val="22"/>
        </w:rPr>
        <w:t xml:space="preserve">stakeholders are encouraged and supported to provide feedback to improve services. The Person-Centred Improvement Team (PCIT) plays a key role in facilitating engagement through a range of methods, including the Patient Partnership Group (PPG) </w:t>
      </w:r>
      <w:r>
        <w:rPr>
          <w:rFonts w:ascii="Arial" w:hAnsi="Arial" w:cs="Arial"/>
          <w:sz w:val="22"/>
          <w:szCs w:val="22"/>
        </w:rPr>
        <w:t>and the bespoke Carers</w:t>
      </w:r>
      <w:r w:rsidR="004F0D5F" w:rsidRPr="00E903DD">
        <w:rPr>
          <w:rFonts w:ascii="Arial" w:hAnsi="Arial" w:cs="Arial"/>
          <w:sz w:val="22"/>
          <w:szCs w:val="22"/>
        </w:rPr>
        <w:t>’</w:t>
      </w:r>
      <w:r w:rsidR="004F0D5F">
        <w:rPr>
          <w:rFonts w:ascii="Arial" w:hAnsi="Arial" w:cs="Arial"/>
          <w:sz w:val="22"/>
          <w:szCs w:val="22"/>
        </w:rPr>
        <w:t xml:space="preserve"> </w:t>
      </w:r>
      <w:r w:rsidR="004F0D5F" w:rsidRPr="00E903DD">
        <w:rPr>
          <w:rFonts w:ascii="Arial" w:hAnsi="Arial" w:cs="Arial"/>
          <w:sz w:val="22"/>
          <w:szCs w:val="22"/>
        </w:rPr>
        <w:t>Strategy</w:t>
      </w:r>
      <w:r w:rsidR="00D15687">
        <w:rPr>
          <w:rFonts w:ascii="Arial" w:hAnsi="Arial" w:cs="Arial"/>
          <w:sz w:val="22"/>
          <w:szCs w:val="22"/>
        </w:rPr>
        <w:t xml:space="preserve">. </w:t>
      </w:r>
    </w:p>
    <w:p w14:paraId="0A237417" w14:textId="4A38C1C7" w:rsidR="004A03D0" w:rsidRDefault="00E903DD" w:rsidP="00285AB9">
      <w:pPr>
        <w:spacing w:after="120"/>
        <w:rPr>
          <w:rFonts w:ascii="Arial" w:hAnsi="Arial" w:cs="Arial"/>
          <w:sz w:val="22"/>
          <w:szCs w:val="22"/>
        </w:rPr>
      </w:pPr>
      <w:r w:rsidRPr="00E903DD">
        <w:rPr>
          <w:rFonts w:ascii="Arial" w:hAnsi="Arial" w:cs="Arial"/>
          <w:sz w:val="22"/>
          <w:szCs w:val="22"/>
        </w:rPr>
        <w:t xml:space="preserve">Throughout 2025/26, our patients contributed to service development, quality improvement </w:t>
      </w:r>
      <w:r w:rsidR="00D15687" w:rsidRPr="00E903DD">
        <w:rPr>
          <w:rFonts w:ascii="Arial" w:hAnsi="Arial" w:cs="Arial"/>
          <w:sz w:val="22"/>
          <w:szCs w:val="22"/>
        </w:rPr>
        <w:t>initiatives,</w:t>
      </w:r>
      <w:r w:rsidRPr="00E903DD">
        <w:rPr>
          <w:rFonts w:ascii="Arial" w:hAnsi="Arial" w:cs="Arial"/>
          <w:sz w:val="22"/>
          <w:szCs w:val="22"/>
        </w:rPr>
        <w:t xml:space="preserve"> and policy consultations. Stakeholder presentations to the Board highlighted positive patient involvement opportunities, including the “Pass It On” quality improvement initiative, Patients’ Rights </w:t>
      </w:r>
      <w:r w:rsidR="00D15687" w:rsidRPr="00E903DD">
        <w:rPr>
          <w:rFonts w:ascii="Arial" w:hAnsi="Arial" w:cs="Arial"/>
          <w:sz w:val="22"/>
          <w:szCs w:val="22"/>
        </w:rPr>
        <w:t>Day,</w:t>
      </w:r>
      <w:r w:rsidRPr="00E903DD">
        <w:rPr>
          <w:rFonts w:ascii="Arial" w:hAnsi="Arial" w:cs="Arial"/>
          <w:sz w:val="22"/>
          <w:szCs w:val="22"/>
        </w:rPr>
        <w:t xml:space="preserve"> and volunteering experiences</w:t>
      </w:r>
      <w:r w:rsidR="00D15687" w:rsidRPr="00E903DD">
        <w:rPr>
          <w:rFonts w:ascii="Arial" w:hAnsi="Arial" w:cs="Arial"/>
          <w:sz w:val="22"/>
          <w:szCs w:val="22"/>
        </w:rPr>
        <w:t xml:space="preserve">. </w:t>
      </w:r>
    </w:p>
    <w:p w14:paraId="3762F879" w14:textId="09F54E2F" w:rsidR="00E903DD" w:rsidRPr="00E903DD" w:rsidRDefault="00E903DD" w:rsidP="004F3730">
      <w:pPr>
        <w:spacing w:after="120" w:line="276" w:lineRule="auto"/>
        <w:rPr>
          <w:rFonts w:ascii="Arial" w:hAnsi="Arial" w:cs="Arial"/>
          <w:sz w:val="22"/>
          <w:szCs w:val="22"/>
        </w:rPr>
      </w:pPr>
      <w:r w:rsidRPr="00E903DD">
        <w:rPr>
          <w:rFonts w:ascii="Arial" w:hAnsi="Arial" w:cs="Arial"/>
          <w:sz w:val="22"/>
          <w:szCs w:val="22"/>
        </w:rPr>
        <w:t>The “Safely Recovering: Your Experiences in The State Hospital” questionnaire identified that most patients reported feeling safe</w:t>
      </w:r>
      <w:r w:rsidR="00F47582">
        <w:rPr>
          <w:rFonts w:ascii="Arial" w:hAnsi="Arial" w:cs="Arial"/>
          <w:sz w:val="22"/>
          <w:szCs w:val="22"/>
        </w:rPr>
        <w:t>.</w:t>
      </w:r>
      <w:r w:rsidR="006D54EC">
        <w:rPr>
          <w:rFonts w:ascii="Arial" w:hAnsi="Arial" w:cs="Arial"/>
          <w:sz w:val="22"/>
          <w:szCs w:val="22"/>
        </w:rPr>
        <w:br w:type="column"/>
      </w:r>
      <w:r w:rsidRPr="00E903DD">
        <w:rPr>
          <w:rFonts w:ascii="Arial" w:hAnsi="Arial" w:cs="Arial"/>
          <w:sz w:val="22"/>
          <w:szCs w:val="22"/>
        </w:rPr>
        <w:t>Additional feedback raised concerns regarding outdoor access during visits, visiting times and the increased use of Day Time Confinement.</w:t>
      </w:r>
    </w:p>
    <w:p w14:paraId="62468A4F" w14:textId="3FBB8C99" w:rsidR="00285AB9" w:rsidRDefault="00E903DD" w:rsidP="004F3730">
      <w:pPr>
        <w:spacing w:after="120" w:line="276" w:lineRule="auto"/>
        <w:rPr>
          <w:rFonts w:ascii="Arial" w:hAnsi="Arial" w:cs="Arial"/>
          <w:sz w:val="22"/>
          <w:szCs w:val="22"/>
        </w:rPr>
      </w:pPr>
      <w:r w:rsidRPr="00E903DD">
        <w:rPr>
          <w:rFonts w:ascii="Arial" w:hAnsi="Arial" w:cs="Arial"/>
          <w:sz w:val="22"/>
          <w:szCs w:val="22"/>
        </w:rPr>
        <w:t>Positive feedback and compliments were received from patients and carers in relation to festive activities, the work of the PPG and patient involvement in the Digital Inclusion pilot project within the Transition Service.</w:t>
      </w:r>
    </w:p>
    <w:p w14:paraId="1CEC9DBE" w14:textId="699D4991" w:rsidR="00EB0326" w:rsidRPr="005F2C56" w:rsidRDefault="002B66A9" w:rsidP="00277FE5">
      <w:pPr>
        <w:pStyle w:val="Heading2"/>
      </w:pPr>
      <w:bookmarkStart w:id="27" w:name="_Toc238630737"/>
      <w:bookmarkStart w:id="28" w:name="_Toc238818779"/>
      <w:bookmarkStart w:id="29" w:name="_Toc238819331"/>
      <w:r w:rsidRPr="005F2C56">
        <w:t>Recording Feedba</w:t>
      </w:r>
      <w:r w:rsidR="00D67B59" w:rsidRPr="005F2C56">
        <w:t>ck</w:t>
      </w:r>
      <w:bookmarkEnd w:id="27"/>
      <w:bookmarkEnd w:id="28"/>
      <w:bookmarkEnd w:id="29"/>
      <w:r w:rsidR="00D67B59" w:rsidRPr="005F2C56">
        <w:t xml:space="preserve"> </w:t>
      </w:r>
    </w:p>
    <w:p w14:paraId="0B5A0274" w14:textId="77777777" w:rsidR="006D54EC" w:rsidRDefault="007434A2" w:rsidP="006C14BF">
      <w:pPr>
        <w:spacing w:after="600" w:line="276" w:lineRule="auto"/>
        <w:rPr>
          <w:rFonts w:ascii="Arial" w:hAnsi="Arial" w:cs="Arial"/>
          <w:sz w:val="22"/>
          <w:szCs w:val="22"/>
        </w:rPr>
      </w:pPr>
      <w:r>
        <w:rPr>
          <w:rFonts w:ascii="Arial" w:hAnsi="Arial" w:cs="Arial"/>
          <w:sz w:val="22"/>
          <w:szCs w:val="22"/>
        </w:rPr>
        <w:t>F</w:t>
      </w:r>
      <w:r w:rsidR="002B66A9" w:rsidRPr="002B66A9">
        <w:rPr>
          <w:rFonts w:ascii="Arial" w:hAnsi="Arial" w:cs="Arial"/>
          <w:sz w:val="22"/>
          <w:szCs w:val="22"/>
        </w:rPr>
        <w:t xml:space="preserve">eedback is shared with service providers which enables learning and the potential for improvement. Feedback is reported quarterly through Feedback and Complaints Reporting and this is </w:t>
      </w:r>
      <w:r>
        <w:rPr>
          <w:rFonts w:ascii="Arial" w:hAnsi="Arial" w:cs="Arial"/>
          <w:sz w:val="22"/>
          <w:szCs w:val="22"/>
        </w:rPr>
        <w:t xml:space="preserve">reported through the governance structure </w:t>
      </w:r>
      <w:r w:rsidR="002B66A9" w:rsidRPr="002B66A9">
        <w:rPr>
          <w:rFonts w:ascii="Arial" w:hAnsi="Arial" w:cs="Arial"/>
          <w:sz w:val="22"/>
          <w:szCs w:val="22"/>
        </w:rPr>
        <w:t>to ensure that there is awareness across the organisation</w:t>
      </w:r>
      <w:r>
        <w:rPr>
          <w:rFonts w:ascii="Arial" w:hAnsi="Arial" w:cs="Arial"/>
          <w:sz w:val="22"/>
          <w:szCs w:val="22"/>
        </w:rPr>
        <w:t xml:space="preserve">. </w:t>
      </w:r>
      <w:r w:rsidR="00BF1DEC">
        <w:rPr>
          <w:rFonts w:ascii="Arial" w:hAnsi="Arial" w:cs="Arial"/>
          <w:sz w:val="22"/>
          <w:szCs w:val="22"/>
        </w:rPr>
        <w:t xml:space="preserve">Stakeholders sharing feedback are advised of this and asked if they wish to be kept advised of progress. </w:t>
      </w:r>
    </w:p>
    <w:p w14:paraId="1FD15EEC" w14:textId="66A14D69" w:rsidR="006C14BF" w:rsidRDefault="006C14BF" w:rsidP="004F3730">
      <w:pPr>
        <w:spacing w:after="120" w:line="276" w:lineRule="auto"/>
        <w:rPr>
          <w:rFonts w:ascii="Arial" w:hAnsi="Arial" w:cs="Arial"/>
          <w:sz w:val="22"/>
          <w:szCs w:val="22"/>
        </w:rPr>
      </w:pPr>
      <w:r w:rsidRPr="006C14BF">
        <w:rPr>
          <w:rFonts w:ascii="Arial" w:eastAsia="Arial" w:hAnsi="Arial" w:cs="Arial"/>
          <w:noProof/>
          <w:color w:val="000000"/>
          <w:sz w:val="22"/>
          <w:lang w:eastAsia="en-GB"/>
        </w:rPr>
        <w:drawing>
          <wp:inline distT="0" distB="0" distL="0" distR="0" wp14:anchorId="5523A995" wp14:editId="542D9D4F">
            <wp:extent cx="4200525" cy="2200275"/>
            <wp:effectExtent l="0" t="0" r="9525" b="9525"/>
            <wp:docPr id="408647606"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8647606" name="Picture 2">
                      <a:extLst>
                        <a:ext uri="{C183D7F6-B498-43B3-948B-1728B52AA6E4}">
                          <adec:decorative xmlns:adec="http://schemas.microsoft.com/office/drawing/2017/decorative" val="1"/>
                        </a:ext>
                      </a:extLst>
                    </pic:cNvPr>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00525" cy="2200275"/>
                    </a:xfrm>
                    <a:prstGeom prst="rect">
                      <a:avLst/>
                    </a:prstGeom>
                    <a:noFill/>
                  </pic:spPr>
                </pic:pic>
              </a:graphicData>
            </a:graphic>
          </wp:inline>
        </w:drawing>
      </w:r>
    </w:p>
    <w:p w14:paraId="0255EA50" w14:textId="0A90B12F" w:rsidR="006C14BF" w:rsidRDefault="006C14BF" w:rsidP="004F3730">
      <w:pPr>
        <w:spacing w:after="120" w:line="276" w:lineRule="auto"/>
        <w:rPr>
          <w:rFonts w:ascii="Arial" w:hAnsi="Arial" w:cs="Arial"/>
          <w:sz w:val="22"/>
          <w:szCs w:val="22"/>
        </w:rPr>
        <w:sectPr w:rsidR="006C14BF" w:rsidSect="006F7EFA">
          <w:headerReference w:type="default" r:id="rId17"/>
          <w:footerReference w:type="default" r:id="rId18"/>
          <w:pgSz w:w="16838" w:h="11906" w:orient="landscape"/>
          <w:pgMar w:top="1440" w:right="1440" w:bottom="1440" w:left="1440" w:header="57" w:footer="0" w:gutter="0"/>
          <w:cols w:num="2" w:space="708"/>
          <w:docGrid w:linePitch="360"/>
        </w:sectPr>
      </w:pPr>
    </w:p>
    <w:p w14:paraId="6C62A140" w14:textId="77777777" w:rsidR="003D2100" w:rsidRPr="005F2C56" w:rsidRDefault="00D43C30" w:rsidP="00C2251F">
      <w:pPr>
        <w:pStyle w:val="Heading1"/>
      </w:pPr>
      <w:bookmarkStart w:id="30" w:name="_Toc238630738"/>
      <w:bookmarkStart w:id="31" w:name="_Toc238818780"/>
      <w:bookmarkStart w:id="32" w:name="_Toc238819332"/>
      <w:r w:rsidRPr="005F2C56">
        <w:lastRenderedPageBreak/>
        <w:t xml:space="preserve">Section 2 </w:t>
      </w:r>
      <w:r w:rsidR="00327156" w:rsidRPr="005F2C56">
        <w:t>–</w:t>
      </w:r>
      <w:r w:rsidRPr="005F2C56">
        <w:t xml:space="preserve"> Complaints</w:t>
      </w:r>
      <w:bookmarkEnd w:id="30"/>
      <w:bookmarkEnd w:id="31"/>
      <w:bookmarkEnd w:id="32"/>
    </w:p>
    <w:p w14:paraId="52726EDA" w14:textId="75AD8770" w:rsidR="002B66A9" w:rsidRPr="005F2C56" w:rsidRDefault="002B66A9" w:rsidP="00277FE5">
      <w:pPr>
        <w:pStyle w:val="Heading2"/>
      </w:pPr>
      <w:bookmarkStart w:id="33" w:name="_Toc238630739"/>
      <w:bookmarkStart w:id="34" w:name="_Toc238818781"/>
      <w:bookmarkStart w:id="35" w:name="_Toc238819333"/>
      <w:r w:rsidRPr="005F2C56">
        <w:t>Encouraging and Handling Complaints</w:t>
      </w:r>
      <w:bookmarkEnd w:id="33"/>
      <w:bookmarkEnd w:id="34"/>
      <w:bookmarkEnd w:id="35"/>
    </w:p>
    <w:p w14:paraId="18CE8A7E" w14:textId="628EF1F3" w:rsidR="002B66A9" w:rsidRPr="002B66A9" w:rsidRDefault="002B66A9" w:rsidP="004F3730">
      <w:pPr>
        <w:spacing w:after="120" w:line="276" w:lineRule="auto"/>
        <w:rPr>
          <w:rFonts w:ascii="Arial" w:hAnsi="Arial" w:cs="Arial"/>
          <w:sz w:val="22"/>
          <w:szCs w:val="22"/>
        </w:rPr>
      </w:pPr>
      <w:r w:rsidRPr="002B66A9">
        <w:rPr>
          <w:rFonts w:ascii="Arial" w:hAnsi="Arial" w:cs="Arial"/>
          <w:sz w:val="22"/>
          <w:szCs w:val="22"/>
        </w:rPr>
        <w:t>The model CHP introduced a standard approach to managing complaints across NHS Scotland, which complies with the Scottish Public Services Ombudsman (SPSO) and meets the requirements of the Patient Rights (Scotland) Act 2011. The two-stage model enables complaints to be handled:</w:t>
      </w:r>
    </w:p>
    <w:p w14:paraId="71A185E6" w14:textId="66659A2D" w:rsidR="006C14BF" w:rsidRDefault="002B66A9" w:rsidP="006C14BF">
      <w:pPr>
        <w:pStyle w:val="ListParagraph"/>
        <w:numPr>
          <w:ilvl w:val="0"/>
          <w:numId w:val="5"/>
        </w:numPr>
        <w:spacing w:after="120" w:line="276" w:lineRule="auto"/>
        <w:rPr>
          <w:rFonts w:ascii="Arial" w:hAnsi="Arial" w:cs="Arial"/>
          <w:sz w:val="22"/>
          <w:szCs w:val="22"/>
        </w:rPr>
      </w:pPr>
      <w:r w:rsidRPr="006C14BF">
        <w:rPr>
          <w:rFonts w:ascii="Arial" w:hAnsi="Arial" w:cs="Arial"/>
          <w:sz w:val="22"/>
          <w:szCs w:val="22"/>
        </w:rPr>
        <w:t xml:space="preserve">Locally, allowing for </w:t>
      </w:r>
      <w:r w:rsidRPr="006C14BF">
        <w:rPr>
          <w:rFonts w:ascii="Arial Black" w:hAnsi="Arial Black" w:cs="Arial"/>
          <w:sz w:val="22"/>
          <w:szCs w:val="22"/>
        </w:rPr>
        <w:t>Early Resolution (Stage 1)</w:t>
      </w:r>
      <w:r w:rsidRPr="006C14BF">
        <w:rPr>
          <w:rFonts w:ascii="Arial" w:hAnsi="Arial" w:cs="Arial"/>
          <w:sz w:val="22"/>
          <w:szCs w:val="22"/>
        </w:rPr>
        <w:t xml:space="preserve"> within 5 working days.</w:t>
      </w:r>
    </w:p>
    <w:p w14:paraId="150CF2A4" w14:textId="0B5C5E7D" w:rsidR="006A5FCE" w:rsidRPr="006C14BF" w:rsidRDefault="002B66A9" w:rsidP="006C14BF">
      <w:pPr>
        <w:pStyle w:val="ListParagraph"/>
        <w:numPr>
          <w:ilvl w:val="0"/>
          <w:numId w:val="5"/>
        </w:numPr>
        <w:spacing w:after="120" w:line="276" w:lineRule="auto"/>
        <w:rPr>
          <w:rFonts w:ascii="Arial" w:hAnsi="Arial" w:cs="Arial"/>
          <w:sz w:val="22"/>
          <w:szCs w:val="22"/>
        </w:rPr>
      </w:pPr>
      <w:r w:rsidRPr="006C14BF">
        <w:rPr>
          <w:rFonts w:ascii="Arial" w:hAnsi="Arial" w:cs="Arial"/>
          <w:sz w:val="22"/>
          <w:szCs w:val="22"/>
        </w:rPr>
        <w:t xml:space="preserve">Or, for more complex issues, by </w:t>
      </w:r>
      <w:r w:rsidRPr="006C14BF">
        <w:rPr>
          <w:rFonts w:ascii="Arial Black" w:hAnsi="Arial Black" w:cs="Arial"/>
          <w:sz w:val="22"/>
          <w:szCs w:val="22"/>
        </w:rPr>
        <w:t>Investigation (Stage 2)</w:t>
      </w:r>
      <w:r w:rsidRPr="006C14BF">
        <w:rPr>
          <w:rFonts w:ascii="Arial" w:hAnsi="Arial" w:cs="Arial"/>
          <w:sz w:val="22"/>
          <w:szCs w:val="22"/>
        </w:rPr>
        <w:t xml:space="preserve"> within 20 working days.</w:t>
      </w:r>
    </w:p>
    <w:p w14:paraId="35F51B34" w14:textId="4EB3FAAC" w:rsidR="002B66A9" w:rsidRPr="005F2C56" w:rsidRDefault="002B66A9" w:rsidP="00277FE5">
      <w:pPr>
        <w:pStyle w:val="Heading2"/>
      </w:pPr>
      <w:bookmarkStart w:id="36" w:name="_Toc238630740"/>
      <w:bookmarkStart w:id="37" w:name="_Toc238818782"/>
      <w:bookmarkStart w:id="38" w:name="_Toc238819334"/>
      <w:r w:rsidRPr="005F2C56">
        <w:t>Complaints Received</w:t>
      </w:r>
      <w:bookmarkEnd w:id="36"/>
      <w:bookmarkEnd w:id="37"/>
      <w:bookmarkEnd w:id="38"/>
    </w:p>
    <w:p w14:paraId="22848EDF" w14:textId="78AE8701" w:rsidR="002B66A9" w:rsidRDefault="002B66A9" w:rsidP="00B14D8F">
      <w:pPr>
        <w:keepNext/>
        <w:spacing w:after="240" w:line="276" w:lineRule="auto"/>
        <w:rPr>
          <w:rFonts w:ascii="Arial" w:hAnsi="Arial" w:cs="Arial"/>
          <w:sz w:val="22"/>
          <w:szCs w:val="22"/>
        </w:rPr>
      </w:pPr>
      <w:r w:rsidRPr="002B66A9">
        <w:rPr>
          <w:rFonts w:ascii="Arial" w:hAnsi="Arial" w:cs="Arial"/>
          <w:sz w:val="22"/>
          <w:szCs w:val="22"/>
        </w:rPr>
        <w:t xml:space="preserve">The hospital received </w:t>
      </w:r>
      <w:r w:rsidRPr="002B66A9">
        <w:rPr>
          <w:rFonts w:ascii="Arial Black" w:hAnsi="Arial Black" w:cs="Arial"/>
          <w:sz w:val="22"/>
          <w:szCs w:val="22"/>
        </w:rPr>
        <w:t>136</w:t>
      </w:r>
      <w:r w:rsidRPr="002B66A9">
        <w:rPr>
          <w:rFonts w:ascii="Arial" w:hAnsi="Arial" w:cs="Arial"/>
          <w:sz w:val="22"/>
          <w:szCs w:val="22"/>
        </w:rPr>
        <w:t xml:space="preserve"> new complaints this year showing a</w:t>
      </w:r>
      <w:r w:rsidR="00142FC4">
        <w:rPr>
          <w:rFonts w:ascii="Arial" w:hAnsi="Arial" w:cs="Arial"/>
          <w:sz w:val="22"/>
          <w:szCs w:val="22"/>
        </w:rPr>
        <w:t xml:space="preserve"> substantial</w:t>
      </w:r>
      <w:r w:rsidRPr="002B66A9">
        <w:rPr>
          <w:rFonts w:ascii="Arial" w:hAnsi="Arial" w:cs="Arial"/>
          <w:sz w:val="22"/>
          <w:szCs w:val="22"/>
        </w:rPr>
        <w:t xml:space="preserve"> increase on the previous year. The table below shows the number of complaints received, the average number of patients, and the number of complainants over the last three years.</w:t>
      </w:r>
    </w:p>
    <w:tbl>
      <w:tblPr>
        <w:tblStyle w:val="TableGrid"/>
        <w:tblW w:w="6658" w:type="dxa"/>
        <w:tblLook w:val="04A0" w:firstRow="1" w:lastRow="0" w:firstColumn="1" w:lastColumn="0" w:noHBand="0" w:noVBand="1"/>
      </w:tblPr>
      <w:tblGrid>
        <w:gridCol w:w="2835"/>
        <w:gridCol w:w="1274"/>
        <w:gridCol w:w="1274"/>
        <w:gridCol w:w="1275"/>
      </w:tblGrid>
      <w:tr w:rsidR="006A762C" w14:paraId="6A45A56B" w14:textId="77777777" w:rsidTr="00094F11">
        <w:trPr>
          <w:trHeight w:val="340"/>
        </w:trPr>
        <w:tc>
          <w:tcPr>
            <w:tcW w:w="2835" w:type="dxa"/>
            <w:shd w:val="clear" w:color="auto" w:fill="D9D9D9" w:themeFill="background1" w:themeFillShade="D9"/>
            <w:vAlign w:val="center"/>
          </w:tcPr>
          <w:p w14:paraId="74BC8D30" w14:textId="77777777" w:rsidR="006A762C" w:rsidRPr="00FD35CC" w:rsidRDefault="006A762C" w:rsidP="00094F11">
            <w:pPr>
              <w:spacing w:line="276" w:lineRule="auto"/>
              <w:rPr>
                <w:rFonts w:ascii="Arial" w:hAnsi="Arial" w:cs="Arial"/>
                <w:b/>
                <w:bCs/>
                <w:color w:val="153D63" w:themeColor="text2" w:themeTint="E6"/>
                <w:sz w:val="22"/>
                <w:szCs w:val="22"/>
              </w:rPr>
            </w:pPr>
            <w:r w:rsidRPr="00FD35CC">
              <w:rPr>
                <w:rFonts w:ascii="Arial" w:hAnsi="Arial" w:cs="Arial"/>
                <w:b/>
                <w:bCs/>
                <w:color w:val="153D63" w:themeColor="text2" w:themeTint="E6"/>
                <w:sz w:val="22"/>
                <w:szCs w:val="22"/>
              </w:rPr>
              <w:t>Complaints Received</w:t>
            </w:r>
          </w:p>
        </w:tc>
        <w:tc>
          <w:tcPr>
            <w:tcW w:w="1274" w:type="dxa"/>
            <w:shd w:val="clear" w:color="auto" w:fill="D9D9D9" w:themeFill="background1" w:themeFillShade="D9"/>
            <w:vAlign w:val="center"/>
          </w:tcPr>
          <w:p w14:paraId="00816A58" w14:textId="77777777" w:rsidR="006A762C" w:rsidRPr="00FD35CC" w:rsidRDefault="006A762C" w:rsidP="00094F11">
            <w:pPr>
              <w:spacing w:line="276" w:lineRule="auto"/>
              <w:jc w:val="center"/>
              <w:rPr>
                <w:rFonts w:ascii="Arial" w:hAnsi="Arial" w:cs="Arial"/>
                <w:b/>
                <w:bCs/>
                <w:color w:val="153D63" w:themeColor="text2" w:themeTint="E6"/>
                <w:sz w:val="22"/>
                <w:szCs w:val="22"/>
              </w:rPr>
            </w:pPr>
            <w:r w:rsidRPr="00FD35CC">
              <w:rPr>
                <w:rFonts w:ascii="Arial" w:hAnsi="Arial" w:cs="Arial"/>
                <w:b/>
                <w:bCs/>
                <w:color w:val="153D63" w:themeColor="text2" w:themeTint="E6"/>
                <w:sz w:val="22"/>
                <w:szCs w:val="22"/>
              </w:rPr>
              <w:t>2023/24</w:t>
            </w:r>
          </w:p>
        </w:tc>
        <w:tc>
          <w:tcPr>
            <w:tcW w:w="1274" w:type="dxa"/>
            <w:shd w:val="clear" w:color="auto" w:fill="D9D9D9" w:themeFill="background1" w:themeFillShade="D9"/>
            <w:vAlign w:val="center"/>
          </w:tcPr>
          <w:p w14:paraId="7FD967D7" w14:textId="77777777" w:rsidR="006A762C" w:rsidRPr="00FD35CC" w:rsidRDefault="006A762C" w:rsidP="00094F11">
            <w:pPr>
              <w:spacing w:line="276" w:lineRule="auto"/>
              <w:jc w:val="center"/>
              <w:rPr>
                <w:rFonts w:ascii="Arial" w:hAnsi="Arial" w:cs="Arial"/>
                <w:b/>
                <w:bCs/>
                <w:color w:val="153D63" w:themeColor="text2" w:themeTint="E6"/>
                <w:sz w:val="22"/>
                <w:szCs w:val="22"/>
              </w:rPr>
            </w:pPr>
            <w:r w:rsidRPr="00FD35CC">
              <w:rPr>
                <w:rFonts w:ascii="Arial" w:hAnsi="Arial" w:cs="Arial"/>
                <w:b/>
                <w:bCs/>
                <w:color w:val="153D63" w:themeColor="text2" w:themeTint="E6"/>
                <w:sz w:val="22"/>
                <w:szCs w:val="22"/>
              </w:rPr>
              <w:t>2024/25</w:t>
            </w:r>
          </w:p>
        </w:tc>
        <w:tc>
          <w:tcPr>
            <w:tcW w:w="1275" w:type="dxa"/>
            <w:shd w:val="clear" w:color="auto" w:fill="D9D9D9" w:themeFill="background1" w:themeFillShade="D9"/>
            <w:vAlign w:val="center"/>
          </w:tcPr>
          <w:p w14:paraId="527193F3" w14:textId="77777777" w:rsidR="006A762C" w:rsidRPr="00FD35CC" w:rsidRDefault="006A762C" w:rsidP="00094F11">
            <w:pPr>
              <w:spacing w:line="276" w:lineRule="auto"/>
              <w:jc w:val="center"/>
              <w:rPr>
                <w:rFonts w:ascii="Arial" w:hAnsi="Arial" w:cs="Arial"/>
                <w:b/>
                <w:bCs/>
                <w:color w:val="153D63" w:themeColor="text2" w:themeTint="E6"/>
                <w:sz w:val="22"/>
                <w:szCs w:val="22"/>
              </w:rPr>
            </w:pPr>
            <w:r w:rsidRPr="00FD35CC">
              <w:rPr>
                <w:rFonts w:ascii="Arial" w:hAnsi="Arial" w:cs="Arial"/>
                <w:b/>
                <w:bCs/>
                <w:color w:val="153D63" w:themeColor="text2" w:themeTint="E6"/>
                <w:sz w:val="22"/>
                <w:szCs w:val="22"/>
              </w:rPr>
              <w:t>2025/26</w:t>
            </w:r>
          </w:p>
        </w:tc>
      </w:tr>
      <w:tr w:rsidR="006A762C" w14:paraId="578D8AE3" w14:textId="77777777" w:rsidTr="00094F11">
        <w:trPr>
          <w:trHeight w:val="340"/>
        </w:trPr>
        <w:tc>
          <w:tcPr>
            <w:tcW w:w="2835" w:type="dxa"/>
            <w:vAlign w:val="center"/>
          </w:tcPr>
          <w:p w14:paraId="0CE7F967" w14:textId="77777777" w:rsidR="006A762C" w:rsidRDefault="006A762C" w:rsidP="00094F11">
            <w:pPr>
              <w:spacing w:line="276" w:lineRule="auto"/>
              <w:rPr>
                <w:rFonts w:ascii="Arial" w:hAnsi="Arial" w:cs="Arial"/>
                <w:sz w:val="22"/>
                <w:szCs w:val="22"/>
              </w:rPr>
            </w:pPr>
            <w:r>
              <w:rPr>
                <w:rFonts w:ascii="Arial" w:hAnsi="Arial" w:cs="Arial"/>
                <w:sz w:val="22"/>
                <w:szCs w:val="22"/>
              </w:rPr>
              <w:t>Total Number Received</w:t>
            </w:r>
          </w:p>
        </w:tc>
        <w:tc>
          <w:tcPr>
            <w:tcW w:w="1274" w:type="dxa"/>
            <w:vAlign w:val="center"/>
          </w:tcPr>
          <w:p w14:paraId="3A579DBD"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95</w:t>
            </w:r>
          </w:p>
        </w:tc>
        <w:tc>
          <w:tcPr>
            <w:tcW w:w="1274" w:type="dxa"/>
            <w:vAlign w:val="center"/>
          </w:tcPr>
          <w:p w14:paraId="4E4B33C6"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83</w:t>
            </w:r>
          </w:p>
        </w:tc>
        <w:tc>
          <w:tcPr>
            <w:tcW w:w="1275" w:type="dxa"/>
            <w:vAlign w:val="center"/>
          </w:tcPr>
          <w:p w14:paraId="360E2426"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136</w:t>
            </w:r>
          </w:p>
        </w:tc>
      </w:tr>
      <w:tr w:rsidR="006A762C" w14:paraId="7D3587D2" w14:textId="77777777" w:rsidTr="00094F11">
        <w:trPr>
          <w:trHeight w:val="340"/>
        </w:trPr>
        <w:tc>
          <w:tcPr>
            <w:tcW w:w="2835" w:type="dxa"/>
            <w:vAlign w:val="center"/>
          </w:tcPr>
          <w:p w14:paraId="6C16126F" w14:textId="77777777" w:rsidR="006A762C" w:rsidRDefault="006A762C" w:rsidP="00094F11">
            <w:pPr>
              <w:spacing w:line="276" w:lineRule="auto"/>
              <w:rPr>
                <w:rFonts w:ascii="Arial" w:hAnsi="Arial" w:cs="Arial"/>
                <w:sz w:val="22"/>
                <w:szCs w:val="22"/>
              </w:rPr>
            </w:pPr>
            <w:r>
              <w:rPr>
                <w:rFonts w:ascii="Arial" w:hAnsi="Arial" w:cs="Arial"/>
                <w:sz w:val="22"/>
                <w:szCs w:val="22"/>
              </w:rPr>
              <w:t>Average Patient Number</w:t>
            </w:r>
          </w:p>
        </w:tc>
        <w:tc>
          <w:tcPr>
            <w:tcW w:w="1274" w:type="dxa"/>
            <w:vAlign w:val="center"/>
          </w:tcPr>
          <w:p w14:paraId="25CE22B6"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103</w:t>
            </w:r>
          </w:p>
        </w:tc>
        <w:tc>
          <w:tcPr>
            <w:tcW w:w="1274" w:type="dxa"/>
            <w:vAlign w:val="center"/>
          </w:tcPr>
          <w:p w14:paraId="701679A7"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101</w:t>
            </w:r>
          </w:p>
        </w:tc>
        <w:tc>
          <w:tcPr>
            <w:tcW w:w="1275" w:type="dxa"/>
            <w:vAlign w:val="center"/>
          </w:tcPr>
          <w:p w14:paraId="2945FE32"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106</w:t>
            </w:r>
          </w:p>
        </w:tc>
      </w:tr>
      <w:tr w:rsidR="006A762C" w14:paraId="1E113C08" w14:textId="77777777" w:rsidTr="00094F11">
        <w:trPr>
          <w:trHeight w:val="340"/>
        </w:trPr>
        <w:tc>
          <w:tcPr>
            <w:tcW w:w="2835" w:type="dxa"/>
            <w:vAlign w:val="center"/>
          </w:tcPr>
          <w:p w14:paraId="09A88452" w14:textId="77777777" w:rsidR="006A762C" w:rsidRDefault="006A762C" w:rsidP="00094F11">
            <w:pPr>
              <w:spacing w:line="276" w:lineRule="auto"/>
              <w:rPr>
                <w:rFonts w:ascii="Arial" w:hAnsi="Arial" w:cs="Arial"/>
                <w:sz w:val="22"/>
                <w:szCs w:val="22"/>
              </w:rPr>
            </w:pPr>
            <w:r>
              <w:rPr>
                <w:rFonts w:ascii="Arial" w:hAnsi="Arial" w:cs="Arial"/>
                <w:sz w:val="22"/>
                <w:szCs w:val="22"/>
              </w:rPr>
              <w:t>Number of Complainants</w:t>
            </w:r>
          </w:p>
        </w:tc>
        <w:tc>
          <w:tcPr>
            <w:tcW w:w="1274" w:type="dxa"/>
            <w:vAlign w:val="center"/>
          </w:tcPr>
          <w:p w14:paraId="20E8E92D"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40</w:t>
            </w:r>
          </w:p>
        </w:tc>
        <w:tc>
          <w:tcPr>
            <w:tcW w:w="1274" w:type="dxa"/>
            <w:vAlign w:val="center"/>
          </w:tcPr>
          <w:p w14:paraId="22461D58"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44</w:t>
            </w:r>
          </w:p>
        </w:tc>
        <w:tc>
          <w:tcPr>
            <w:tcW w:w="1275" w:type="dxa"/>
            <w:vAlign w:val="center"/>
          </w:tcPr>
          <w:p w14:paraId="76E08312" w14:textId="77777777" w:rsidR="006A762C" w:rsidRDefault="006A762C" w:rsidP="00094F11">
            <w:pPr>
              <w:spacing w:line="276" w:lineRule="auto"/>
              <w:jc w:val="center"/>
              <w:rPr>
                <w:rFonts w:ascii="Arial" w:hAnsi="Arial" w:cs="Arial"/>
                <w:sz w:val="22"/>
                <w:szCs w:val="22"/>
              </w:rPr>
            </w:pPr>
            <w:r>
              <w:rPr>
                <w:rFonts w:ascii="Arial" w:hAnsi="Arial" w:cs="Arial"/>
                <w:sz w:val="22"/>
                <w:szCs w:val="22"/>
              </w:rPr>
              <w:t>54</w:t>
            </w:r>
          </w:p>
        </w:tc>
      </w:tr>
    </w:tbl>
    <w:p w14:paraId="22CA1C93" w14:textId="6C854B1C" w:rsidR="005F2C56" w:rsidRDefault="00D43C30" w:rsidP="005F2C56">
      <w:pPr>
        <w:spacing w:before="240" w:after="0"/>
        <w:rPr>
          <w:rFonts w:ascii="Arial" w:hAnsi="Arial" w:cs="Arial"/>
          <w:sz w:val="22"/>
          <w:szCs w:val="22"/>
        </w:rPr>
      </w:pPr>
      <w:r w:rsidRPr="00CC3778">
        <w:rPr>
          <w:rFonts w:ascii="Arial" w:hAnsi="Arial" w:cs="Arial"/>
          <w:sz w:val="22"/>
          <w:szCs w:val="22"/>
        </w:rPr>
        <w:t xml:space="preserve">Due to the nature of the environment as a long-term </w:t>
      </w:r>
      <w:r w:rsidR="00613215" w:rsidRPr="00613215">
        <w:rPr>
          <w:rFonts w:ascii="Arial" w:hAnsi="Arial" w:cs="Arial"/>
          <w:sz w:val="22"/>
          <w:szCs w:val="22"/>
        </w:rPr>
        <w:t>healthcare</w:t>
      </w:r>
      <w:r w:rsidRPr="00CC3778">
        <w:rPr>
          <w:rFonts w:ascii="Arial" w:hAnsi="Arial" w:cs="Arial"/>
          <w:sz w:val="22"/>
          <w:szCs w:val="22"/>
        </w:rPr>
        <w:t xml:space="preserve"> setting, it is expected that patients will make more than one complaint during their time with us. </w:t>
      </w:r>
      <w:r w:rsidR="006A5FCE">
        <w:rPr>
          <w:rFonts w:ascii="Arial" w:hAnsi="Arial" w:cs="Arial"/>
          <w:sz w:val="22"/>
          <w:szCs w:val="22"/>
        </w:rPr>
        <w:t xml:space="preserve">As a result, </w:t>
      </w:r>
      <w:r w:rsidRPr="00CC3778">
        <w:rPr>
          <w:rFonts w:ascii="Arial" w:hAnsi="Arial" w:cs="Arial"/>
          <w:sz w:val="22"/>
          <w:szCs w:val="22"/>
        </w:rPr>
        <w:t>29 stakeholders made more than one complaint, compared to 17 in 2024/25 and 16 in 2023/24.</w:t>
      </w:r>
      <w:r w:rsidRPr="003D0A77">
        <w:rPr>
          <w:rFonts w:ascii="Arial" w:hAnsi="Arial" w:cs="Arial"/>
          <w:sz w:val="22"/>
          <w:szCs w:val="22"/>
        </w:rPr>
        <w:t xml:space="preserve"> </w:t>
      </w:r>
      <w:r w:rsidR="006C14BF">
        <w:rPr>
          <w:rFonts w:ascii="Arial" w:hAnsi="Arial" w:cs="Arial"/>
          <w:sz w:val="22"/>
          <w:szCs w:val="22"/>
        </w:rPr>
        <w:br w:type="column"/>
      </w:r>
      <w:r w:rsidR="006C14BF">
        <w:rPr>
          <w:rFonts w:ascii="Arial" w:hAnsi="Arial" w:cs="Arial"/>
          <w:sz w:val="22"/>
          <w:szCs w:val="22"/>
        </w:rPr>
        <w:t>T</w:t>
      </w:r>
      <w:r>
        <w:rPr>
          <w:rFonts w:ascii="Arial" w:hAnsi="Arial" w:cs="Arial"/>
          <w:sz w:val="22"/>
          <w:szCs w:val="22"/>
        </w:rPr>
        <w:t xml:space="preserve">he areas that have </w:t>
      </w:r>
      <w:r w:rsidR="009C797C" w:rsidRPr="009C797C">
        <w:rPr>
          <w:rFonts w:ascii="Arial" w:hAnsi="Arial" w:cs="Arial"/>
          <w:sz w:val="22"/>
          <w:szCs w:val="22"/>
        </w:rPr>
        <w:t>shown</w:t>
      </w:r>
      <w:r>
        <w:rPr>
          <w:rFonts w:ascii="Arial" w:hAnsi="Arial" w:cs="Arial"/>
          <w:sz w:val="22"/>
          <w:szCs w:val="22"/>
        </w:rPr>
        <w:t xml:space="preserve"> the greatest increase are </w:t>
      </w:r>
      <w:r w:rsidRPr="00E5140C">
        <w:rPr>
          <w:rFonts w:ascii="Arial" w:hAnsi="Arial" w:cs="Arial"/>
          <w:sz w:val="22"/>
          <w:szCs w:val="22"/>
        </w:rPr>
        <w:t xml:space="preserve">Communication, Shortage/Availability, Patient Property and Expenses, </w:t>
      </w:r>
      <w:r w:rsidR="009C797C" w:rsidRPr="009C797C">
        <w:rPr>
          <w:rFonts w:ascii="Arial" w:hAnsi="Arial" w:cs="Arial"/>
          <w:sz w:val="22"/>
          <w:szCs w:val="22"/>
        </w:rPr>
        <w:t xml:space="preserve">and </w:t>
      </w:r>
      <w:r w:rsidRPr="00E5140C">
        <w:rPr>
          <w:rFonts w:ascii="Arial" w:hAnsi="Arial" w:cs="Arial"/>
          <w:sz w:val="22"/>
          <w:szCs w:val="22"/>
        </w:rPr>
        <w:t>Failure to Follow Agreed Policy.</w:t>
      </w:r>
      <w:r>
        <w:rPr>
          <w:rFonts w:ascii="Arial" w:hAnsi="Arial" w:cs="Arial"/>
          <w:sz w:val="22"/>
          <w:szCs w:val="22"/>
        </w:rPr>
        <w:t xml:space="preserve"> </w:t>
      </w:r>
    </w:p>
    <w:p w14:paraId="30D156DA" w14:textId="77777777" w:rsidR="00B14D8F" w:rsidRDefault="00B14D8F" w:rsidP="00886211">
      <w:pPr>
        <w:keepNext/>
        <w:spacing w:before="120" w:after="240" w:line="276" w:lineRule="auto"/>
        <w:rPr>
          <w:rFonts w:ascii="Arial" w:hAnsi="Arial" w:cs="Arial"/>
          <w:sz w:val="22"/>
          <w:szCs w:val="22"/>
        </w:rPr>
      </w:pPr>
      <w:r w:rsidRPr="00CC3778">
        <w:rPr>
          <w:rFonts w:ascii="Arial" w:hAnsi="Arial" w:cs="Arial"/>
          <w:sz w:val="22"/>
          <w:szCs w:val="22"/>
        </w:rPr>
        <w:t>The chart below shows the main issue raised in each complaint.</w:t>
      </w:r>
      <w:r>
        <w:rPr>
          <w:rFonts w:ascii="Arial" w:hAnsi="Arial" w:cs="Arial"/>
          <w:sz w:val="22"/>
          <w:szCs w:val="22"/>
        </w:rPr>
        <w:t xml:space="preserve"> </w:t>
      </w:r>
    </w:p>
    <w:p w14:paraId="265981E9" w14:textId="2DD8C06D" w:rsidR="006A762C" w:rsidRDefault="006A5FCE" w:rsidP="0027358B">
      <w:pPr>
        <w:spacing w:before="120" w:after="0" w:line="276" w:lineRule="auto"/>
        <w:rPr>
          <w:rFonts w:ascii="Arial" w:hAnsi="Arial" w:cs="Arial"/>
          <w:sz w:val="22"/>
          <w:szCs w:val="22"/>
        </w:rPr>
      </w:pPr>
      <w:r w:rsidRPr="00CC3778">
        <w:rPr>
          <w:b/>
          <w:bCs/>
          <w:noProof/>
          <w:color w:val="3D5C95"/>
          <w:sz w:val="20"/>
          <w:szCs w:val="20"/>
        </w:rPr>
        <w:drawing>
          <wp:inline distT="0" distB="0" distL="0" distR="0" wp14:anchorId="1C05A93D" wp14:editId="5507F5E7">
            <wp:extent cx="4198620" cy="4728550"/>
            <wp:effectExtent l="0" t="0" r="11430" b="15240"/>
            <wp:docPr id="1781361184" name="Chart 4" descr="Bar chart showing the main issues raised during the year 2025-2026 in complaints. Clinical treatment was the most frequently raised issue (27 complaints), followed by staff attitude and behaviour (21), communication (19), and patient property/expenses (19). The least frequently raised issues were cleanliness/laundry, patient status/discrimination, and personal records, with one complaint each."/>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r w:rsidR="003D0A77">
        <w:rPr>
          <w:rFonts w:ascii="Arial" w:hAnsi="Arial" w:cs="Arial"/>
          <w:sz w:val="22"/>
          <w:szCs w:val="22"/>
        </w:rPr>
        <w:t xml:space="preserve"> </w:t>
      </w:r>
    </w:p>
    <w:p w14:paraId="23F63A18" w14:textId="3C0E5A46" w:rsidR="00285AB9" w:rsidRPr="005F2C56" w:rsidRDefault="0052578D" w:rsidP="00277FE5">
      <w:pPr>
        <w:pStyle w:val="Heading2"/>
        <w:rPr>
          <w:rStyle w:val="SectionHeading2BMChar"/>
          <w:i/>
          <w:iCs/>
        </w:rPr>
      </w:pPr>
      <w:bookmarkStart w:id="39" w:name="_Toc238630741"/>
      <w:bookmarkStart w:id="40" w:name="_Toc238818783"/>
      <w:bookmarkStart w:id="41" w:name="_Toc238819335"/>
      <w:r w:rsidRPr="004A03D0">
        <w:rPr>
          <w:rFonts w:eastAsia="Arial"/>
          <w:noProof/>
          <w:color w:val="000000"/>
          <w:lang w:eastAsia="en-GB"/>
        </w:rPr>
        <w:lastRenderedPageBreak/>
        <w:drawing>
          <wp:anchor distT="0" distB="0" distL="114300" distR="114300" simplePos="0" relativeHeight="251642878" behindDoc="0" locked="0" layoutInCell="1" allowOverlap="0" wp14:anchorId="4497597E" wp14:editId="49E1BD3B">
            <wp:simplePos x="0" y="0"/>
            <wp:positionH relativeFrom="column">
              <wp:posOffset>2353310</wp:posOffset>
            </wp:positionH>
            <wp:positionV relativeFrom="paragraph">
              <wp:posOffset>8890</wp:posOffset>
            </wp:positionV>
            <wp:extent cx="1843405" cy="1303655"/>
            <wp:effectExtent l="0" t="0" r="4445" b="0"/>
            <wp:wrapSquare wrapText="bothSides"/>
            <wp:docPr id="2093" name="Picture 2093" descr="Logo for the Patient Advocacy Service"/>
            <wp:cNvGraphicFramePr/>
            <a:graphic xmlns:a="http://schemas.openxmlformats.org/drawingml/2006/main">
              <a:graphicData uri="http://schemas.openxmlformats.org/drawingml/2006/picture">
                <pic:pic xmlns:pic="http://schemas.openxmlformats.org/drawingml/2006/picture">
                  <pic:nvPicPr>
                    <pic:cNvPr id="2093" name="Picture 2093" descr="Logo for the Patient Advocacy Service"/>
                    <pic:cNvPicPr/>
                  </pic:nvPicPr>
                  <pic:blipFill>
                    <a:blip r:embed="rId20">
                      <a:alphaModFix amt="70000"/>
                    </a:blip>
                    <a:stretch>
                      <a:fillRect/>
                    </a:stretch>
                  </pic:blipFill>
                  <pic:spPr>
                    <a:xfrm>
                      <a:off x="0" y="0"/>
                      <a:ext cx="1843405" cy="1303655"/>
                    </a:xfrm>
                    <a:prstGeom prst="rect">
                      <a:avLst/>
                    </a:prstGeom>
                  </pic:spPr>
                </pic:pic>
              </a:graphicData>
            </a:graphic>
            <wp14:sizeRelH relativeFrom="margin">
              <wp14:pctWidth>0</wp14:pctWidth>
            </wp14:sizeRelH>
            <wp14:sizeRelV relativeFrom="margin">
              <wp14:pctHeight>0</wp14:pctHeight>
            </wp14:sizeRelV>
          </wp:anchor>
        </w:drawing>
      </w:r>
      <w:r w:rsidR="00285AB9" w:rsidRPr="005F2C56">
        <w:t>S</w:t>
      </w:r>
      <w:r w:rsidR="00285AB9" w:rsidRPr="005F2C56">
        <w:rPr>
          <w:rStyle w:val="SectionHeading2BMChar"/>
          <w:i/>
          <w:iCs/>
        </w:rPr>
        <w:t>upporting Early Resolution</w:t>
      </w:r>
      <w:bookmarkEnd w:id="39"/>
      <w:bookmarkEnd w:id="40"/>
      <w:bookmarkEnd w:id="41"/>
    </w:p>
    <w:p w14:paraId="0AA9A3C9" w14:textId="4F03FD58" w:rsidR="00CA0ECE" w:rsidRDefault="00CC3778" w:rsidP="0052578D">
      <w:pPr>
        <w:spacing w:after="120" w:line="276" w:lineRule="auto"/>
        <w:rPr>
          <w:rFonts w:ascii="Arial" w:hAnsi="Arial" w:cs="Arial"/>
          <w:sz w:val="22"/>
          <w:szCs w:val="22"/>
        </w:rPr>
      </w:pPr>
      <w:r w:rsidRPr="00CC3778">
        <w:rPr>
          <w:rFonts w:ascii="Arial" w:hAnsi="Arial" w:cs="Arial"/>
          <w:sz w:val="22"/>
          <w:szCs w:val="22"/>
        </w:rPr>
        <w:t xml:space="preserve">The 5-day early resolution stage </w:t>
      </w:r>
      <w:r w:rsidR="00142FC4">
        <w:rPr>
          <w:rFonts w:ascii="Arial" w:hAnsi="Arial" w:cs="Arial"/>
          <w:sz w:val="22"/>
          <w:szCs w:val="22"/>
        </w:rPr>
        <w:t xml:space="preserve">has </w:t>
      </w:r>
      <w:r w:rsidRPr="00CC3778">
        <w:rPr>
          <w:rFonts w:ascii="Arial" w:hAnsi="Arial" w:cs="Arial"/>
          <w:sz w:val="22"/>
          <w:szCs w:val="22"/>
        </w:rPr>
        <w:t>continue</w:t>
      </w:r>
      <w:r w:rsidR="00142FC4">
        <w:rPr>
          <w:rFonts w:ascii="Arial" w:hAnsi="Arial" w:cs="Arial"/>
          <w:sz w:val="22"/>
          <w:szCs w:val="22"/>
        </w:rPr>
        <w:t>d</w:t>
      </w:r>
      <w:r w:rsidRPr="00CC3778">
        <w:rPr>
          <w:rFonts w:ascii="Arial" w:hAnsi="Arial" w:cs="Arial"/>
          <w:sz w:val="22"/>
          <w:szCs w:val="22"/>
        </w:rPr>
        <w:t xml:space="preserve"> to </w:t>
      </w:r>
      <w:r w:rsidR="00142FC4">
        <w:rPr>
          <w:rFonts w:ascii="Arial" w:hAnsi="Arial" w:cs="Arial"/>
          <w:sz w:val="22"/>
          <w:szCs w:val="22"/>
        </w:rPr>
        <w:t xml:space="preserve">enable the majority of </w:t>
      </w:r>
      <w:r w:rsidRPr="00CC3778">
        <w:rPr>
          <w:rFonts w:ascii="Arial" w:hAnsi="Arial" w:cs="Arial"/>
          <w:sz w:val="22"/>
          <w:szCs w:val="22"/>
        </w:rPr>
        <w:t xml:space="preserve">complaints </w:t>
      </w:r>
      <w:r w:rsidR="00142FC4">
        <w:rPr>
          <w:rFonts w:ascii="Arial" w:hAnsi="Arial" w:cs="Arial"/>
          <w:sz w:val="22"/>
          <w:szCs w:val="22"/>
        </w:rPr>
        <w:t xml:space="preserve">(85%) </w:t>
      </w:r>
      <w:r w:rsidRPr="00CC3778">
        <w:rPr>
          <w:rFonts w:ascii="Arial" w:hAnsi="Arial" w:cs="Arial"/>
          <w:sz w:val="22"/>
          <w:szCs w:val="22"/>
        </w:rPr>
        <w:t xml:space="preserve">to be resolved locally with </w:t>
      </w:r>
      <w:r w:rsidR="00142FC4">
        <w:rPr>
          <w:rFonts w:ascii="Arial" w:hAnsi="Arial" w:cs="Arial"/>
          <w:sz w:val="22"/>
          <w:szCs w:val="22"/>
        </w:rPr>
        <w:t>local</w:t>
      </w:r>
      <w:r w:rsidRPr="00CC3778">
        <w:rPr>
          <w:rFonts w:ascii="Arial" w:hAnsi="Arial" w:cs="Arial"/>
          <w:sz w:val="22"/>
          <w:szCs w:val="22"/>
        </w:rPr>
        <w:t xml:space="preserve"> services leading on the resolution.</w:t>
      </w:r>
    </w:p>
    <w:p w14:paraId="0062DB99" w14:textId="77777777" w:rsidR="003D2100" w:rsidRPr="00613E73" w:rsidRDefault="00D43C30">
      <w:pPr>
        <w:spacing w:after="120"/>
        <w:rPr>
          <w:rFonts w:ascii="Arial" w:eastAsia="Arial" w:hAnsi="Arial" w:cs="Arial"/>
          <w:sz w:val="22"/>
          <w:szCs w:val="22"/>
          <w:lang w:eastAsia="en-GB"/>
        </w:rPr>
      </w:pPr>
      <w:r w:rsidRPr="004A03D0">
        <w:rPr>
          <w:rFonts w:ascii="Arial" w:hAnsi="Arial" w:cs="Arial"/>
          <w:sz w:val="22"/>
          <w:szCs w:val="22"/>
        </w:rPr>
        <w:t xml:space="preserve">The independent Patients’ Advocacy Service (PAS) </w:t>
      </w:r>
      <w:r w:rsidR="00EE5329" w:rsidRPr="00EE5329">
        <w:rPr>
          <w:rFonts w:ascii="Arial" w:hAnsi="Arial" w:cs="Arial"/>
          <w:sz w:val="22"/>
          <w:szCs w:val="22"/>
        </w:rPr>
        <w:t>provides</w:t>
      </w:r>
      <w:r w:rsidRPr="004A03D0">
        <w:rPr>
          <w:rFonts w:ascii="Arial" w:hAnsi="Arial" w:cs="Arial"/>
          <w:sz w:val="22"/>
          <w:szCs w:val="22"/>
        </w:rPr>
        <w:t xml:space="preserve"> a valuable service in supporting patients who wish to make a complaint and may require support, or do not wish to do so directly. </w:t>
      </w:r>
    </w:p>
    <w:p w14:paraId="7A4CCF1A" w14:textId="1971E6DA" w:rsidR="008B5703" w:rsidRDefault="00094F11" w:rsidP="00096D8D">
      <w:pPr>
        <w:spacing w:after="120" w:line="276" w:lineRule="auto"/>
        <w:rPr>
          <w:rFonts w:ascii="Arial" w:hAnsi="Arial" w:cs="Arial"/>
          <w:sz w:val="22"/>
          <w:szCs w:val="22"/>
        </w:rPr>
      </w:pPr>
      <w:r>
        <w:rPr>
          <w:noProof/>
        </w:rPr>
        <w:drawing>
          <wp:anchor distT="0" distB="0" distL="114300" distR="114300" simplePos="0" relativeHeight="251666432" behindDoc="1" locked="0" layoutInCell="1" allowOverlap="1" wp14:anchorId="7EC6FDC4" wp14:editId="2E237D6C">
            <wp:simplePos x="0" y="0"/>
            <wp:positionH relativeFrom="margin">
              <wp:align>left</wp:align>
            </wp:positionH>
            <wp:positionV relativeFrom="paragraph">
              <wp:posOffset>1043940</wp:posOffset>
            </wp:positionV>
            <wp:extent cx="1910080" cy="1278890"/>
            <wp:effectExtent l="0" t="0" r="0" b="0"/>
            <wp:wrapSquare wrapText="bothSides"/>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noChangeArrowheads="1"/>
                    </pic:cNvPicPr>
                  </pic:nvPicPr>
                  <pic:blipFill>
                    <a:blip r:embed="rId21" cstate="print">
                      <a:alphaModFix amt="70000"/>
                      <a:extLst>
                        <a:ext uri="{BEBA8EAE-BF5A-486C-A8C5-ECC9F3942E4B}">
                          <a14:imgProps xmlns:a14="http://schemas.microsoft.com/office/drawing/2010/main">
                            <a14:imgLayer r:embed="rId22">
                              <a14:imgEffect>
                                <a14:colorTemperature colorTemp="6300"/>
                              </a14:imgEffect>
                            </a14:imgLayer>
                          </a14:imgProps>
                        </a:ext>
                        <a:ext uri="{28A0092B-C50C-407E-A947-70E740481C1C}">
                          <a14:useLocalDpi xmlns:a14="http://schemas.microsoft.com/office/drawing/2010/main" val="0"/>
                        </a:ext>
                      </a:extLst>
                    </a:blip>
                    <a:srcRect/>
                    <a:stretch>
                      <a:fillRect/>
                    </a:stretch>
                  </pic:blipFill>
                  <pic:spPr bwMode="auto">
                    <a:xfrm>
                      <a:off x="0" y="0"/>
                      <a:ext cx="1926010" cy="128993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84C53">
        <w:rPr>
          <w:rFonts w:ascii="Arial" w:hAnsi="Arial" w:cs="Arial"/>
          <w:sz w:val="22"/>
          <w:szCs w:val="22"/>
        </w:rPr>
        <w:t xml:space="preserve">Being based on site enables </w:t>
      </w:r>
      <w:r w:rsidR="004A03D0" w:rsidRPr="004A03D0">
        <w:rPr>
          <w:rFonts w:ascii="Arial" w:hAnsi="Arial" w:cs="Arial"/>
          <w:sz w:val="22"/>
          <w:szCs w:val="22"/>
        </w:rPr>
        <w:t xml:space="preserve">PAS </w:t>
      </w:r>
      <w:r w:rsidR="00184C53">
        <w:rPr>
          <w:rFonts w:ascii="Arial" w:hAnsi="Arial" w:cs="Arial"/>
          <w:sz w:val="22"/>
          <w:szCs w:val="22"/>
        </w:rPr>
        <w:t xml:space="preserve">to </w:t>
      </w:r>
      <w:r w:rsidR="004A03D0" w:rsidRPr="004A03D0">
        <w:rPr>
          <w:rFonts w:ascii="Arial" w:hAnsi="Arial" w:cs="Arial"/>
          <w:sz w:val="22"/>
          <w:szCs w:val="22"/>
        </w:rPr>
        <w:t>support patients to resolve issues through early resolution</w:t>
      </w:r>
      <w:r w:rsidR="00184C53">
        <w:rPr>
          <w:rFonts w:ascii="Arial" w:hAnsi="Arial" w:cs="Arial"/>
          <w:sz w:val="22"/>
          <w:szCs w:val="22"/>
        </w:rPr>
        <w:t xml:space="preserve"> in particular</w:t>
      </w:r>
      <w:r w:rsidR="004A03D0" w:rsidRPr="004A03D0">
        <w:rPr>
          <w:rFonts w:ascii="Arial" w:hAnsi="Arial" w:cs="Arial"/>
          <w:sz w:val="22"/>
          <w:szCs w:val="22"/>
        </w:rPr>
        <w:t>.</w:t>
      </w:r>
      <w:r w:rsidR="00184C53">
        <w:rPr>
          <w:rFonts w:ascii="Arial" w:hAnsi="Arial" w:cs="Arial"/>
          <w:sz w:val="22"/>
          <w:szCs w:val="22"/>
        </w:rPr>
        <w:t xml:space="preserve"> This helps to </w:t>
      </w:r>
      <w:r w:rsidR="004A03D0" w:rsidRPr="004A03D0">
        <w:rPr>
          <w:rFonts w:ascii="Arial" w:hAnsi="Arial" w:cs="Arial"/>
          <w:sz w:val="22"/>
          <w:szCs w:val="22"/>
        </w:rPr>
        <w:t xml:space="preserve">identify opportunities </w:t>
      </w:r>
      <w:r w:rsidR="00184C53">
        <w:rPr>
          <w:rFonts w:ascii="Arial" w:hAnsi="Arial" w:cs="Arial"/>
          <w:sz w:val="22"/>
          <w:szCs w:val="22"/>
        </w:rPr>
        <w:t xml:space="preserve">for </w:t>
      </w:r>
      <w:r w:rsidR="004A03D0" w:rsidRPr="004A03D0">
        <w:rPr>
          <w:rFonts w:ascii="Arial" w:hAnsi="Arial" w:cs="Arial"/>
          <w:sz w:val="22"/>
          <w:szCs w:val="22"/>
        </w:rPr>
        <w:t xml:space="preserve">learning emerging from complaints and feedback. This year </w:t>
      </w:r>
      <w:r w:rsidR="004A03D0" w:rsidRPr="004A03D0">
        <w:rPr>
          <w:rFonts w:ascii="Arial Black" w:hAnsi="Arial Black" w:cs="Arial"/>
          <w:sz w:val="22"/>
          <w:szCs w:val="22"/>
        </w:rPr>
        <w:t>90</w:t>
      </w:r>
      <w:r w:rsidR="004A03D0" w:rsidRPr="004A03D0">
        <w:rPr>
          <w:rFonts w:ascii="Arial" w:hAnsi="Arial" w:cs="Arial"/>
          <w:sz w:val="22"/>
          <w:szCs w:val="22"/>
        </w:rPr>
        <w:t xml:space="preserve"> patient complaints were supported by PAS, which represents </w:t>
      </w:r>
      <w:r w:rsidR="004A03D0" w:rsidRPr="004A03D0">
        <w:rPr>
          <w:rFonts w:ascii="Arial Black" w:hAnsi="Arial Black" w:cs="Arial"/>
          <w:sz w:val="22"/>
          <w:szCs w:val="22"/>
        </w:rPr>
        <w:t xml:space="preserve">66% </w:t>
      </w:r>
      <w:r w:rsidR="004A03D0" w:rsidRPr="004A03D0">
        <w:rPr>
          <w:rFonts w:ascii="Arial" w:hAnsi="Arial" w:cs="Arial"/>
          <w:sz w:val="22"/>
          <w:szCs w:val="22"/>
        </w:rPr>
        <w:t xml:space="preserve">of all complaints received. </w:t>
      </w:r>
    </w:p>
    <w:p w14:paraId="34F5828F" w14:textId="6DAB2C04" w:rsidR="0052578D" w:rsidRDefault="00134B75" w:rsidP="0052578D">
      <w:pPr>
        <w:spacing w:before="360" w:after="0"/>
        <w:rPr>
          <w:rFonts w:ascii="Arial" w:hAnsi="Arial" w:cs="Arial"/>
          <w:sz w:val="22"/>
          <w:szCs w:val="22"/>
        </w:rPr>
      </w:pPr>
      <w:r>
        <w:rPr>
          <w:rFonts w:ascii="Arial" w:hAnsi="Arial" w:cs="Arial"/>
          <w:sz w:val="22"/>
          <w:szCs w:val="22"/>
        </w:rPr>
        <w:t xml:space="preserve">In a forensic mental health setting, it can be challenging for patients to make complaints. Patients are encouraged and supported to do so in a variety of ways. </w:t>
      </w:r>
    </w:p>
    <w:p w14:paraId="2D408599" w14:textId="68C9B317" w:rsidR="0052578D" w:rsidRDefault="0052578D" w:rsidP="0052578D">
      <w:pPr>
        <w:spacing w:after="0"/>
        <w:rPr>
          <w:rFonts w:ascii="Arial" w:hAnsi="Arial" w:cs="Arial"/>
          <w:sz w:val="22"/>
          <w:szCs w:val="22"/>
        </w:rPr>
      </w:pPr>
    </w:p>
    <w:p w14:paraId="45E1CED9" w14:textId="77777777" w:rsidR="00886211" w:rsidRDefault="0052578D" w:rsidP="006A5FCE">
      <w:pPr>
        <w:spacing w:before="240" w:after="120"/>
        <w:rPr>
          <w:rFonts w:ascii="Arial" w:hAnsi="Arial" w:cs="Arial"/>
          <w:sz w:val="22"/>
          <w:szCs w:val="22"/>
        </w:rPr>
      </w:pPr>
      <w:r>
        <w:rPr>
          <w:rFonts w:ascii="Arial" w:hAnsi="Arial" w:cs="Arial"/>
          <w:sz w:val="22"/>
          <w:szCs w:val="22"/>
        </w:rPr>
        <w:t>T</w:t>
      </w:r>
      <w:r w:rsidR="00134B75">
        <w:rPr>
          <w:rFonts w:ascii="Arial" w:hAnsi="Arial" w:cs="Arial"/>
          <w:sz w:val="22"/>
          <w:szCs w:val="22"/>
        </w:rPr>
        <w:t xml:space="preserve">his includes </w:t>
      </w:r>
      <w:r w:rsidR="00096D8D" w:rsidRPr="00096D8D">
        <w:rPr>
          <w:rFonts w:ascii="Arial" w:hAnsi="Arial" w:cs="Arial"/>
          <w:sz w:val="22"/>
          <w:szCs w:val="22"/>
        </w:rPr>
        <w:t>meet</w:t>
      </w:r>
      <w:r w:rsidR="00134B75">
        <w:rPr>
          <w:rFonts w:ascii="Arial" w:hAnsi="Arial" w:cs="Arial"/>
          <w:sz w:val="22"/>
          <w:szCs w:val="22"/>
        </w:rPr>
        <w:t>ing</w:t>
      </w:r>
      <w:r w:rsidR="00096D8D" w:rsidRPr="00096D8D">
        <w:rPr>
          <w:rFonts w:ascii="Arial" w:hAnsi="Arial" w:cs="Arial"/>
          <w:sz w:val="22"/>
          <w:szCs w:val="22"/>
        </w:rPr>
        <w:t xml:space="preserve"> with staff locally supported by PAS or the Complaints Officer, or </w:t>
      </w:r>
      <w:r w:rsidR="00E343AA">
        <w:rPr>
          <w:rFonts w:ascii="Arial" w:hAnsi="Arial" w:cs="Arial"/>
          <w:sz w:val="22"/>
          <w:szCs w:val="22"/>
        </w:rPr>
        <w:t>to</w:t>
      </w:r>
      <w:r w:rsidR="00096D8D" w:rsidRPr="00096D8D">
        <w:rPr>
          <w:rFonts w:ascii="Arial" w:hAnsi="Arial" w:cs="Arial"/>
          <w:sz w:val="22"/>
          <w:szCs w:val="22"/>
        </w:rPr>
        <w:t xml:space="preserve"> receive a response directly from the Complaints Officer or through PAS</w:t>
      </w:r>
      <w:r w:rsidR="00D15687" w:rsidRPr="00096D8D">
        <w:rPr>
          <w:rFonts w:ascii="Arial" w:hAnsi="Arial" w:cs="Arial"/>
          <w:sz w:val="22"/>
          <w:szCs w:val="22"/>
        </w:rPr>
        <w:t xml:space="preserve">. </w:t>
      </w:r>
      <w:r w:rsidR="00E343AA">
        <w:rPr>
          <w:rFonts w:ascii="Arial" w:hAnsi="Arial" w:cs="Arial"/>
          <w:sz w:val="22"/>
          <w:szCs w:val="22"/>
        </w:rPr>
        <w:t xml:space="preserve">This can be verbal or written, depending on patient preference. Patients can also contact the Complaints Officer directly by </w:t>
      </w:r>
      <w:r w:rsidR="006A5FCE">
        <w:rPr>
          <w:rFonts w:ascii="Arial" w:hAnsi="Arial" w:cs="Arial"/>
          <w:sz w:val="22"/>
          <w:szCs w:val="22"/>
        </w:rPr>
        <w:t>telephone or</w:t>
      </w:r>
      <w:r w:rsidR="00E343AA">
        <w:rPr>
          <w:rFonts w:ascii="Arial" w:hAnsi="Arial" w:cs="Arial"/>
          <w:sz w:val="22"/>
          <w:szCs w:val="22"/>
        </w:rPr>
        <w:t xml:space="preserve"> meet face to face. </w:t>
      </w:r>
    </w:p>
    <w:p w14:paraId="204023CF" w14:textId="2AC0EA1B" w:rsidR="00096D8D" w:rsidRPr="00096D8D" w:rsidRDefault="00E343AA" w:rsidP="006A5FCE">
      <w:pPr>
        <w:spacing w:before="240" w:after="120"/>
        <w:rPr>
          <w:rFonts w:ascii="Arial" w:hAnsi="Arial" w:cs="Arial"/>
          <w:sz w:val="22"/>
          <w:szCs w:val="22"/>
        </w:rPr>
      </w:pPr>
      <w:r>
        <w:rPr>
          <w:rFonts w:ascii="Arial" w:hAnsi="Arial" w:cs="Arial"/>
          <w:sz w:val="22"/>
          <w:szCs w:val="22"/>
        </w:rPr>
        <w:t xml:space="preserve">These arrangements are growing in strength, as shown by greater uptake from patients this year. </w:t>
      </w:r>
    </w:p>
    <w:p w14:paraId="4B45B188" w14:textId="240C17B6" w:rsidR="00770612" w:rsidRPr="005F2C56" w:rsidRDefault="00746F99" w:rsidP="00277FE5">
      <w:pPr>
        <w:pStyle w:val="Heading2"/>
      </w:pPr>
      <w:bookmarkStart w:id="42" w:name="_Toc238630742"/>
      <w:bookmarkStart w:id="43" w:name="_Toc238818784"/>
      <w:bookmarkStart w:id="44" w:name="_Toc238819336"/>
      <w:r w:rsidRPr="005F2C56">
        <w:t>Complaints Closed</w:t>
      </w:r>
      <w:bookmarkEnd w:id="42"/>
      <w:bookmarkEnd w:id="43"/>
      <w:bookmarkEnd w:id="44"/>
    </w:p>
    <w:p w14:paraId="02C7681B" w14:textId="2BA62A4F" w:rsidR="00746F99" w:rsidRDefault="00746F99" w:rsidP="00B14D8F">
      <w:pPr>
        <w:keepNext/>
        <w:spacing w:after="240"/>
        <w:rPr>
          <w:rFonts w:ascii="Arial" w:hAnsi="Arial" w:cs="Arial"/>
          <w:sz w:val="22"/>
          <w:szCs w:val="22"/>
        </w:rPr>
      </w:pPr>
      <w:r w:rsidRPr="00746F99">
        <w:rPr>
          <w:rFonts w:ascii="Arial" w:hAnsi="Arial" w:cs="Arial"/>
          <w:sz w:val="22"/>
          <w:szCs w:val="22"/>
        </w:rPr>
        <w:t xml:space="preserve">A total of </w:t>
      </w:r>
      <w:r w:rsidRPr="00746F99">
        <w:rPr>
          <w:rFonts w:ascii="Arial Black" w:hAnsi="Arial Black" w:cs="Arial"/>
          <w:sz w:val="22"/>
          <w:szCs w:val="22"/>
        </w:rPr>
        <w:t>123</w:t>
      </w:r>
      <w:r w:rsidRPr="00746F99">
        <w:rPr>
          <w:rFonts w:ascii="Arial" w:hAnsi="Arial" w:cs="Arial"/>
          <w:sz w:val="22"/>
          <w:szCs w:val="22"/>
        </w:rPr>
        <w:t xml:space="preserve"> complaints were closed this year. Of these, </w:t>
      </w:r>
      <w:r w:rsidRPr="00746F99">
        <w:rPr>
          <w:rFonts w:ascii="Arial Black" w:hAnsi="Arial Black" w:cs="Arial"/>
          <w:sz w:val="22"/>
          <w:szCs w:val="22"/>
        </w:rPr>
        <w:t>104</w:t>
      </w:r>
      <w:r w:rsidRPr="00746F99">
        <w:rPr>
          <w:rFonts w:ascii="Arial" w:hAnsi="Arial" w:cs="Arial"/>
          <w:sz w:val="22"/>
          <w:szCs w:val="22"/>
        </w:rPr>
        <w:t xml:space="preserve"> complaints (85%) were resolved at Stage 1 through early resolution. The table below shows the number of complaints closed at each stage and, for comparison purposes, the previous two years.</w:t>
      </w:r>
      <w:r w:rsidR="000E7175">
        <w:rPr>
          <w:rFonts w:ascii="Arial" w:hAnsi="Arial" w:cs="Arial"/>
          <w:sz w:val="22"/>
          <w:szCs w:val="22"/>
        </w:rPr>
        <w:t xml:space="preserve"> There has been a significant increase in the numbers of complaints received and resolved at the early resolution stage. </w:t>
      </w:r>
    </w:p>
    <w:tbl>
      <w:tblPr>
        <w:tblStyle w:val="ListTable3-Accent1"/>
        <w:tblW w:w="66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835"/>
        <w:gridCol w:w="1275"/>
        <w:gridCol w:w="1275"/>
        <w:gridCol w:w="1275"/>
      </w:tblGrid>
      <w:tr w:rsidR="00094F11" w:rsidRPr="004821E9" w14:paraId="4D52F74C" w14:textId="77777777" w:rsidTr="006A5FCE">
        <w:trPr>
          <w:cnfStyle w:val="100000000000" w:firstRow="1" w:lastRow="0" w:firstColumn="0" w:lastColumn="0" w:oddVBand="0" w:evenVBand="0" w:oddHBand="0" w:evenHBand="0" w:firstRowFirstColumn="0" w:firstRowLastColumn="0" w:lastRowFirstColumn="0" w:lastRowLastColumn="0"/>
          <w:trHeight w:val="567"/>
        </w:trPr>
        <w:tc>
          <w:tcPr>
            <w:cnfStyle w:val="001000000100" w:firstRow="0" w:lastRow="0" w:firstColumn="1" w:lastColumn="0" w:oddVBand="0" w:evenVBand="0" w:oddHBand="0" w:evenHBand="0" w:firstRowFirstColumn="1" w:firstRowLastColumn="0" w:lastRowFirstColumn="0" w:lastRowLastColumn="0"/>
            <w:tcW w:w="2835" w:type="dxa"/>
            <w:shd w:val="clear" w:color="auto" w:fill="E8E8E8" w:themeFill="background2"/>
            <w:vAlign w:val="center"/>
          </w:tcPr>
          <w:p w14:paraId="30CC8C3F" w14:textId="77777777" w:rsidR="00094F11" w:rsidRPr="005B3315" w:rsidRDefault="00094F11" w:rsidP="001314D5">
            <w:pPr>
              <w:spacing w:before="80" w:after="80"/>
              <w:rPr>
                <w:rFonts w:ascii="Arial" w:hAnsi="Arial" w:cs="Arial"/>
                <w:color w:val="153D63" w:themeColor="text2" w:themeTint="E6"/>
                <w:sz w:val="22"/>
                <w:szCs w:val="22"/>
              </w:rPr>
            </w:pPr>
            <w:r w:rsidRPr="005B3315">
              <w:rPr>
                <w:rFonts w:ascii="Arial" w:hAnsi="Arial" w:cs="Arial"/>
                <w:color w:val="153D63" w:themeColor="text2" w:themeTint="E6"/>
                <w:sz w:val="22"/>
                <w:szCs w:val="22"/>
              </w:rPr>
              <w:t>Complaints Closed</w:t>
            </w:r>
          </w:p>
        </w:tc>
        <w:tc>
          <w:tcPr>
            <w:tcW w:w="1275" w:type="dxa"/>
            <w:shd w:val="clear" w:color="auto" w:fill="E8E8E8" w:themeFill="background2"/>
            <w:vAlign w:val="center"/>
          </w:tcPr>
          <w:p w14:paraId="322D12CC" w14:textId="531D123C" w:rsidR="00094F11" w:rsidRPr="005B3315" w:rsidRDefault="00094F11" w:rsidP="001314D5">
            <w:pPr>
              <w:spacing w:before="80" w:after="8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2023/24</w:t>
            </w:r>
          </w:p>
        </w:tc>
        <w:tc>
          <w:tcPr>
            <w:tcW w:w="1275" w:type="dxa"/>
            <w:shd w:val="clear" w:color="auto" w:fill="E8E8E8" w:themeFill="background2"/>
            <w:vAlign w:val="center"/>
          </w:tcPr>
          <w:p w14:paraId="0636E1A6" w14:textId="70A3F654" w:rsidR="00094F11" w:rsidRPr="005B3315" w:rsidRDefault="00094F11" w:rsidP="001314D5">
            <w:pPr>
              <w:spacing w:before="80" w:after="8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2024/25</w:t>
            </w:r>
          </w:p>
        </w:tc>
        <w:tc>
          <w:tcPr>
            <w:tcW w:w="1275" w:type="dxa"/>
            <w:shd w:val="clear" w:color="auto" w:fill="E8E8E8" w:themeFill="background2"/>
            <w:vAlign w:val="center"/>
          </w:tcPr>
          <w:p w14:paraId="027B4000" w14:textId="461B6DE1" w:rsidR="00094F11" w:rsidRPr="005B3315" w:rsidRDefault="00094F11" w:rsidP="001314D5">
            <w:pPr>
              <w:spacing w:before="80" w:after="8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2025/26</w:t>
            </w:r>
          </w:p>
        </w:tc>
      </w:tr>
      <w:tr w:rsidR="00094F11" w:rsidRPr="004821E9" w14:paraId="3936EFBA" w14:textId="77777777" w:rsidTr="00094F1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02E5FA67" w14:textId="77777777" w:rsidR="00094F11" w:rsidRPr="004821E9" w:rsidRDefault="00094F11" w:rsidP="001314D5">
            <w:pPr>
              <w:spacing w:before="80" w:after="80"/>
              <w:rPr>
                <w:rFonts w:ascii="Arial" w:hAnsi="Arial" w:cs="Arial"/>
                <w:b w:val="0"/>
                <w:bCs w:val="0"/>
                <w:sz w:val="22"/>
                <w:szCs w:val="22"/>
              </w:rPr>
            </w:pPr>
            <w:r w:rsidRPr="004821E9">
              <w:rPr>
                <w:rFonts w:ascii="Arial" w:hAnsi="Arial" w:cs="Arial"/>
                <w:b w:val="0"/>
                <w:bCs w:val="0"/>
                <w:sz w:val="22"/>
                <w:szCs w:val="22"/>
              </w:rPr>
              <w:t>Stage 1</w:t>
            </w:r>
            <w:r>
              <w:rPr>
                <w:rFonts w:ascii="Arial" w:hAnsi="Arial" w:cs="Arial"/>
                <w:b w:val="0"/>
                <w:bCs w:val="0"/>
                <w:sz w:val="22"/>
                <w:szCs w:val="22"/>
              </w:rPr>
              <w:t xml:space="preserve"> </w:t>
            </w:r>
          </w:p>
        </w:tc>
        <w:tc>
          <w:tcPr>
            <w:tcW w:w="1275" w:type="dxa"/>
            <w:vAlign w:val="center"/>
          </w:tcPr>
          <w:p w14:paraId="4BC3F917" w14:textId="77777777" w:rsidR="00094F11" w:rsidRPr="004821E9" w:rsidRDefault="00094F11" w:rsidP="001314D5">
            <w:pPr>
              <w:spacing w:before="80" w:after="8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59</w:t>
            </w:r>
          </w:p>
        </w:tc>
        <w:tc>
          <w:tcPr>
            <w:tcW w:w="1275" w:type="dxa"/>
            <w:vAlign w:val="center"/>
          </w:tcPr>
          <w:p w14:paraId="3837BFA0" w14:textId="27EDB05C" w:rsidR="00094F11" w:rsidRPr="004821E9" w:rsidRDefault="00094F11" w:rsidP="001314D5">
            <w:pPr>
              <w:spacing w:before="80" w:after="8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44</w:t>
            </w:r>
          </w:p>
        </w:tc>
        <w:tc>
          <w:tcPr>
            <w:tcW w:w="1275" w:type="dxa"/>
            <w:vAlign w:val="center"/>
          </w:tcPr>
          <w:p w14:paraId="4DBF268E" w14:textId="601517AA" w:rsidR="00094F11" w:rsidRPr="004821E9" w:rsidRDefault="00094F11" w:rsidP="001314D5">
            <w:pPr>
              <w:spacing w:before="80" w:after="8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10</w:t>
            </w:r>
            <w:r>
              <w:rPr>
                <w:rFonts w:ascii="Arial" w:hAnsi="Arial" w:cs="Arial"/>
                <w:sz w:val="22"/>
                <w:szCs w:val="22"/>
              </w:rPr>
              <w:t xml:space="preserve">4 </w:t>
            </w:r>
          </w:p>
        </w:tc>
      </w:tr>
      <w:tr w:rsidR="00094F11" w:rsidRPr="004821E9" w14:paraId="37BAB48B" w14:textId="77777777" w:rsidTr="00094F11">
        <w:trPr>
          <w:trHeight w:val="413"/>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0B9779C1" w14:textId="77777777" w:rsidR="00094F11" w:rsidRPr="004821E9" w:rsidRDefault="00094F11" w:rsidP="001314D5">
            <w:pPr>
              <w:spacing w:before="80" w:after="80"/>
              <w:rPr>
                <w:rFonts w:ascii="Arial" w:hAnsi="Arial" w:cs="Arial"/>
                <w:b w:val="0"/>
                <w:bCs w:val="0"/>
                <w:sz w:val="22"/>
                <w:szCs w:val="22"/>
              </w:rPr>
            </w:pPr>
            <w:r w:rsidRPr="004821E9">
              <w:rPr>
                <w:rFonts w:ascii="Arial" w:hAnsi="Arial" w:cs="Arial"/>
                <w:b w:val="0"/>
                <w:bCs w:val="0"/>
                <w:sz w:val="22"/>
                <w:szCs w:val="22"/>
              </w:rPr>
              <w:t xml:space="preserve">Stage 2 </w:t>
            </w:r>
            <w:r>
              <w:rPr>
                <w:rFonts w:ascii="Arial" w:hAnsi="Arial" w:cs="Arial"/>
                <w:b w:val="0"/>
                <w:bCs w:val="0"/>
                <w:sz w:val="22"/>
                <w:szCs w:val="22"/>
              </w:rPr>
              <w:t>- I</w:t>
            </w:r>
            <w:r w:rsidRPr="004821E9">
              <w:rPr>
                <w:rFonts w:ascii="Arial" w:hAnsi="Arial" w:cs="Arial"/>
                <w:b w:val="0"/>
                <w:bCs w:val="0"/>
                <w:sz w:val="22"/>
                <w:szCs w:val="22"/>
              </w:rPr>
              <w:t>nvestigation</w:t>
            </w:r>
          </w:p>
        </w:tc>
        <w:tc>
          <w:tcPr>
            <w:tcW w:w="1275" w:type="dxa"/>
            <w:vAlign w:val="center"/>
          </w:tcPr>
          <w:p w14:paraId="4D26AA05" w14:textId="77777777" w:rsidR="00094F11" w:rsidRPr="004821E9" w:rsidRDefault="00094F11" w:rsidP="001314D5">
            <w:pPr>
              <w:spacing w:before="80" w:after="8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12</w:t>
            </w:r>
          </w:p>
        </w:tc>
        <w:tc>
          <w:tcPr>
            <w:tcW w:w="1275" w:type="dxa"/>
            <w:vAlign w:val="center"/>
          </w:tcPr>
          <w:p w14:paraId="5F55518A" w14:textId="1CB44F11" w:rsidR="00094F11" w:rsidRPr="004821E9" w:rsidRDefault="00094F11" w:rsidP="001314D5">
            <w:pPr>
              <w:spacing w:before="80" w:after="8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17</w:t>
            </w:r>
          </w:p>
        </w:tc>
        <w:tc>
          <w:tcPr>
            <w:tcW w:w="1275" w:type="dxa"/>
            <w:vAlign w:val="center"/>
          </w:tcPr>
          <w:p w14:paraId="6725FF29" w14:textId="77777777" w:rsidR="00094F11" w:rsidRPr="004821E9" w:rsidRDefault="00094F11" w:rsidP="001314D5">
            <w:pPr>
              <w:spacing w:before="80" w:after="8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0</w:t>
            </w:r>
          </w:p>
        </w:tc>
      </w:tr>
      <w:tr w:rsidR="00094F11" w:rsidRPr="004821E9" w14:paraId="29F55992" w14:textId="77777777" w:rsidTr="00094F11">
        <w:trPr>
          <w:cnfStyle w:val="000000100000" w:firstRow="0" w:lastRow="0" w:firstColumn="0" w:lastColumn="0" w:oddVBand="0" w:evenVBand="0" w:oddHBand="1" w:evenHBand="0" w:firstRowFirstColumn="0" w:firstRowLastColumn="0" w:lastRowFirstColumn="0" w:lastRowLastColumn="0"/>
          <w:trHeight w:val="413"/>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10ACFA83" w14:textId="77777777" w:rsidR="00094F11" w:rsidRPr="004821E9" w:rsidRDefault="00094F11" w:rsidP="001314D5">
            <w:pPr>
              <w:spacing w:before="80" w:after="80"/>
              <w:rPr>
                <w:rFonts w:ascii="Arial" w:hAnsi="Arial" w:cs="Arial"/>
                <w:b w:val="0"/>
                <w:bCs w:val="0"/>
                <w:sz w:val="22"/>
                <w:szCs w:val="22"/>
              </w:rPr>
            </w:pPr>
            <w:r w:rsidRPr="004821E9">
              <w:rPr>
                <w:rFonts w:ascii="Arial" w:hAnsi="Arial" w:cs="Arial"/>
                <w:b w:val="0"/>
                <w:bCs w:val="0"/>
                <w:sz w:val="22"/>
                <w:szCs w:val="22"/>
              </w:rPr>
              <w:t>Escalated to Stage 2</w:t>
            </w:r>
          </w:p>
        </w:tc>
        <w:tc>
          <w:tcPr>
            <w:tcW w:w="1275" w:type="dxa"/>
            <w:vAlign w:val="center"/>
          </w:tcPr>
          <w:p w14:paraId="5713280A" w14:textId="77777777" w:rsidR="00094F11" w:rsidRPr="004821E9" w:rsidRDefault="00094F11" w:rsidP="001314D5">
            <w:pPr>
              <w:spacing w:before="80" w:after="8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11</w:t>
            </w:r>
          </w:p>
        </w:tc>
        <w:tc>
          <w:tcPr>
            <w:tcW w:w="1275" w:type="dxa"/>
            <w:vAlign w:val="center"/>
          </w:tcPr>
          <w:p w14:paraId="14F3E72B" w14:textId="77777777" w:rsidR="00094F11" w:rsidRPr="004821E9" w:rsidRDefault="00094F11" w:rsidP="001314D5">
            <w:pPr>
              <w:spacing w:before="80" w:after="8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12</w:t>
            </w:r>
          </w:p>
        </w:tc>
        <w:tc>
          <w:tcPr>
            <w:tcW w:w="1275" w:type="dxa"/>
            <w:vAlign w:val="center"/>
          </w:tcPr>
          <w:p w14:paraId="6BF826CC" w14:textId="77777777" w:rsidR="00094F11" w:rsidRPr="004821E9" w:rsidRDefault="00094F11" w:rsidP="001314D5">
            <w:pPr>
              <w:spacing w:before="80" w:after="8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19</w:t>
            </w:r>
          </w:p>
        </w:tc>
      </w:tr>
      <w:tr w:rsidR="00094F11" w:rsidRPr="004821E9" w14:paraId="414E30DB" w14:textId="77777777" w:rsidTr="00094F11">
        <w:trPr>
          <w:trHeight w:val="413"/>
        </w:trPr>
        <w:tc>
          <w:tcPr>
            <w:cnfStyle w:val="001000000000" w:firstRow="0" w:lastRow="0" w:firstColumn="1" w:lastColumn="0" w:oddVBand="0" w:evenVBand="0" w:oddHBand="0" w:evenHBand="0" w:firstRowFirstColumn="0" w:firstRowLastColumn="0" w:lastRowFirstColumn="0" w:lastRowLastColumn="0"/>
            <w:tcW w:w="2835" w:type="dxa"/>
            <w:vAlign w:val="center"/>
          </w:tcPr>
          <w:p w14:paraId="4479FA73" w14:textId="77777777" w:rsidR="00094F11" w:rsidRPr="004821E9" w:rsidRDefault="00094F11" w:rsidP="001314D5">
            <w:pPr>
              <w:spacing w:before="80" w:after="80"/>
              <w:rPr>
                <w:rFonts w:ascii="Arial" w:hAnsi="Arial" w:cs="Arial"/>
                <w:b w:val="0"/>
                <w:bCs w:val="0"/>
                <w:sz w:val="22"/>
                <w:szCs w:val="22"/>
              </w:rPr>
            </w:pPr>
            <w:r w:rsidRPr="004821E9">
              <w:rPr>
                <w:rFonts w:ascii="Arial" w:hAnsi="Arial" w:cs="Arial"/>
                <w:b w:val="0"/>
                <w:bCs w:val="0"/>
                <w:sz w:val="22"/>
                <w:szCs w:val="22"/>
              </w:rPr>
              <w:t>Total</w:t>
            </w:r>
          </w:p>
        </w:tc>
        <w:tc>
          <w:tcPr>
            <w:tcW w:w="1275" w:type="dxa"/>
            <w:vAlign w:val="center"/>
          </w:tcPr>
          <w:p w14:paraId="1689E166" w14:textId="77777777" w:rsidR="00094F11" w:rsidRPr="004821E9" w:rsidRDefault="00094F11" w:rsidP="001314D5">
            <w:pPr>
              <w:spacing w:before="80" w:after="8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82</w:t>
            </w:r>
          </w:p>
        </w:tc>
        <w:tc>
          <w:tcPr>
            <w:tcW w:w="1275" w:type="dxa"/>
            <w:vAlign w:val="center"/>
          </w:tcPr>
          <w:p w14:paraId="4298D4CE" w14:textId="77777777" w:rsidR="00094F11" w:rsidRPr="004821E9" w:rsidRDefault="00094F11" w:rsidP="001314D5">
            <w:pPr>
              <w:spacing w:before="80" w:after="8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73</w:t>
            </w:r>
          </w:p>
        </w:tc>
        <w:tc>
          <w:tcPr>
            <w:tcW w:w="1275" w:type="dxa"/>
            <w:tcBorders>
              <w:bottom w:val="single" w:sz="4" w:space="0" w:color="auto"/>
            </w:tcBorders>
            <w:vAlign w:val="center"/>
          </w:tcPr>
          <w:p w14:paraId="7C28B900" w14:textId="4CD2D84F" w:rsidR="00094F11" w:rsidRPr="004821E9" w:rsidRDefault="00094F11" w:rsidP="001314D5">
            <w:pPr>
              <w:spacing w:before="80" w:after="8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12</w:t>
            </w:r>
            <w:r>
              <w:rPr>
                <w:rFonts w:ascii="Arial" w:hAnsi="Arial" w:cs="Arial"/>
                <w:bCs/>
                <w:sz w:val="22"/>
                <w:szCs w:val="22"/>
              </w:rPr>
              <w:t>3</w:t>
            </w:r>
          </w:p>
        </w:tc>
      </w:tr>
    </w:tbl>
    <w:p w14:paraId="680A61AB" w14:textId="77777777" w:rsidR="00B14D8F" w:rsidRDefault="00B14D8F" w:rsidP="00AF3E46">
      <w:pPr>
        <w:pStyle w:val="Heading3"/>
        <w:sectPr w:rsidR="00B14D8F" w:rsidSect="001C1997">
          <w:headerReference w:type="default" r:id="rId23"/>
          <w:footerReference w:type="default" r:id="rId24"/>
          <w:pgSz w:w="16838" w:h="11906" w:orient="landscape"/>
          <w:pgMar w:top="1440" w:right="1440" w:bottom="1440" w:left="1440" w:header="57" w:footer="227" w:gutter="0"/>
          <w:cols w:num="2" w:space="708"/>
          <w:docGrid w:linePitch="360"/>
        </w:sectPr>
      </w:pPr>
    </w:p>
    <w:p w14:paraId="08D01718" w14:textId="664767BA" w:rsidR="002A67B7" w:rsidRDefault="002A67B7" w:rsidP="00277FE5">
      <w:pPr>
        <w:pStyle w:val="Heading2"/>
      </w:pPr>
      <w:bookmarkStart w:id="45" w:name="_Toc238630743"/>
      <w:bookmarkStart w:id="46" w:name="_Toc238818785"/>
      <w:bookmarkStart w:id="47" w:name="_Toc238819337"/>
      <w:r w:rsidRPr="005F2C56">
        <w:lastRenderedPageBreak/>
        <w:t>Complaints Outcomes</w:t>
      </w:r>
      <w:r w:rsidR="004D0783" w:rsidRPr="005F2C56">
        <w:t xml:space="preserve"> 2025-2026</w:t>
      </w:r>
      <w:bookmarkEnd w:id="45"/>
      <w:bookmarkEnd w:id="46"/>
      <w:bookmarkEnd w:id="47"/>
    </w:p>
    <w:p w14:paraId="6B2F7AFC" w14:textId="77777777" w:rsidR="00B14D8F" w:rsidRPr="00613E73" w:rsidRDefault="00B14D8F" w:rsidP="00B14D8F">
      <w:pPr>
        <w:keepNext/>
        <w:spacing w:after="240"/>
        <w:rPr>
          <w:rFonts w:ascii="Arial" w:eastAsia="Arial" w:hAnsi="Arial" w:cs="Arial"/>
          <w:sz w:val="22"/>
          <w:szCs w:val="22"/>
          <w:lang w:eastAsia="en-GB"/>
        </w:rPr>
      </w:pPr>
      <w:r>
        <w:rPr>
          <w:rFonts w:ascii="Arial" w:hAnsi="Arial" w:cs="Arial"/>
          <w:sz w:val="22"/>
          <w:szCs w:val="22"/>
        </w:rPr>
        <w:t>Aligned to the CHP, each c</w:t>
      </w:r>
      <w:r w:rsidRPr="002A67B7">
        <w:rPr>
          <w:rFonts w:ascii="Arial" w:hAnsi="Arial" w:cs="Arial"/>
          <w:sz w:val="22"/>
          <w:szCs w:val="22"/>
        </w:rPr>
        <w:t xml:space="preserve">omplaint closed </w:t>
      </w:r>
      <w:r>
        <w:rPr>
          <w:rFonts w:ascii="Arial" w:hAnsi="Arial" w:cs="Arial"/>
          <w:sz w:val="22"/>
          <w:szCs w:val="22"/>
        </w:rPr>
        <w:t>is</w:t>
      </w:r>
      <w:r w:rsidRPr="002A67B7">
        <w:rPr>
          <w:rFonts w:ascii="Arial" w:hAnsi="Arial" w:cs="Arial"/>
          <w:sz w:val="22"/>
          <w:szCs w:val="22"/>
        </w:rPr>
        <w:t xml:space="preserve"> categorised as either being upheld, partially upheld or not upheld. </w:t>
      </w:r>
      <w:r>
        <w:rPr>
          <w:rFonts w:ascii="Arial" w:hAnsi="Arial" w:cs="Arial"/>
          <w:sz w:val="22"/>
          <w:szCs w:val="22"/>
        </w:rPr>
        <w:t>The Complaints Manager takes leadership on reviewing decision-making</w:t>
      </w:r>
      <w:r w:rsidRPr="008A25D9">
        <w:rPr>
          <w:rFonts w:ascii="Arial" w:hAnsi="Arial" w:cs="Arial"/>
          <w:sz w:val="22"/>
          <w:szCs w:val="22"/>
        </w:rPr>
        <w:t>,</w:t>
      </w:r>
      <w:r>
        <w:rPr>
          <w:rFonts w:ascii="Arial" w:hAnsi="Arial" w:cs="Arial"/>
          <w:sz w:val="22"/>
          <w:szCs w:val="22"/>
        </w:rPr>
        <w:t xml:space="preserve"> ensuring that the complaint has been resolved satisfactorily and transparently</w:t>
      </w:r>
      <w:r w:rsidRPr="008A25D9">
        <w:rPr>
          <w:rFonts w:ascii="Arial" w:hAnsi="Arial" w:cs="Arial"/>
          <w:sz w:val="22"/>
          <w:szCs w:val="22"/>
        </w:rPr>
        <w:t>, and</w:t>
      </w:r>
      <w:r w:rsidRPr="002A67B7">
        <w:rPr>
          <w:rFonts w:ascii="Arial" w:hAnsi="Arial" w:cs="Arial"/>
          <w:sz w:val="22"/>
          <w:szCs w:val="22"/>
        </w:rPr>
        <w:t xml:space="preserve"> recognising that the culture of an organisation may impact on the way that it responds to complaints. The focus is on the need for transparency and openness, as well as an ability to apologise if service delivery has fallen short of the accepted standards</w:t>
      </w:r>
      <w:r>
        <w:rPr>
          <w:rFonts w:ascii="Arial" w:hAnsi="Arial" w:cs="Arial"/>
          <w:sz w:val="22"/>
          <w:szCs w:val="22"/>
        </w:rPr>
        <w:t xml:space="preserve">. </w:t>
      </w:r>
      <w:r w:rsidRPr="002A67B7">
        <w:rPr>
          <w:rFonts w:ascii="Arial" w:hAnsi="Arial" w:cs="Arial"/>
          <w:sz w:val="22"/>
          <w:szCs w:val="22"/>
        </w:rPr>
        <w:t>The charts below provide data relating to the outcomes of complaints closed this year.</w:t>
      </w:r>
    </w:p>
    <w:p w14:paraId="206EA08C" w14:textId="340AC8A9" w:rsidR="003D2100" w:rsidRPr="00613E73" w:rsidRDefault="00D43C30">
      <w:pPr>
        <w:spacing w:after="240"/>
        <w:rPr>
          <w:rFonts w:ascii="Arial" w:eastAsia="Arial" w:hAnsi="Arial" w:cs="Arial"/>
          <w:sz w:val="22"/>
          <w:szCs w:val="22"/>
          <w:lang w:eastAsia="en-GB"/>
        </w:rPr>
      </w:pPr>
      <w:r>
        <w:rPr>
          <w:noProof/>
        </w:rPr>
        <w:drawing>
          <wp:inline distT="0" distB="0" distL="0" distR="0" wp14:anchorId="4F11E556" wp14:editId="52B8531F">
            <wp:extent cx="4208145" cy="3307715"/>
            <wp:effectExtent l="0" t="0" r="1905" b="6985"/>
            <wp:docPr id="120264324" name="Chart 11" descr="Pie chart showing all complaint outcomes during the year 2025-2026. Of 123 complaints, 68 (55%) were not upheld, 39 (32%) were upheld, and 16 (13%) were partially upheld. Not upheld complaints represented the largest proportion of complaint outcom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27452F5" w14:textId="77777777" w:rsidR="00B14D8F" w:rsidRDefault="00B14D8F" w:rsidP="00C963C7">
      <w:pPr>
        <w:spacing w:after="120"/>
        <w:rPr>
          <w:rFonts w:ascii="Arial" w:hAnsi="Arial" w:cs="Arial"/>
          <w:i/>
          <w:iCs/>
          <w:color w:val="215E99" w:themeColor="text2" w:themeTint="BF"/>
        </w:rPr>
      </w:pPr>
      <w:r w:rsidRPr="008F5EA6">
        <w:rPr>
          <w:noProof/>
        </w:rPr>
        <w:drawing>
          <wp:inline distT="0" distB="0" distL="0" distR="0" wp14:anchorId="6AF55E39" wp14:editId="16A6229E">
            <wp:extent cx="4190365" cy="2797200"/>
            <wp:effectExtent l="0" t="0" r="635" b="3175"/>
            <wp:docPr id="989717952" name="Chart 11" descr="Pie chart showing Stage 1 complaint outcomes during the year 2025-2026. Of 104 Stage 1 complaints, 59 (57%) were not upheld, 33 (32%) were upheld, and 12 (11%) were partially upheld. Not upheld complaints represented the largest proportion of Stage 1 outcom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716338E" w14:textId="77777777" w:rsidR="00B14D8F" w:rsidRDefault="00B65DB2" w:rsidP="00B14D8F">
      <w:pPr>
        <w:spacing w:before="40" w:after="120"/>
        <w:rPr>
          <w:rFonts w:ascii="Arial" w:hAnsi="Arial" w:cs="Arial"/>
          <w:i/>
          <w:iCs/>
          <w:color w:val="215E99" w:themeColor="text2" w:themeTint="BF"/>
        </w:rPr>
        <w:sectPr w:rsidR="00B14D8F" w:rsidSect="001C1997">
          <w:footerReference w:type="default" r:id="rId27"/>
          <w:pgSz w:w="16838" w:h="11906" w:orient="landscape"/>
          <w:pgMar w:top="1440" w:right="1440" w:bottom="1440" w:left="1440" w:header="57" w:footer="227" w:gutter="0"/>
          <w:pgNumType w:start="5"/>
          <w:cols w:num="2" w:space="708"/>
          <w:docGrid w:linePitch="360"/>
        </w:sectPr>
      </w:pPr>
      <w:r w:rsidRPr="00DD3020">
        <w:rPr>
          <w:rFonts w:ascii="Arial" w:hAnsi="Arial" w:cs="Arial"/>
          <w:noProof/>
          <w:sz w:val="22"/>
          <w:szCs w:val="22"/>
        </w:rPr>
        <w:drawing>
          <wp:inline distT="0" distB="0" distL="0" distR="0" wp14:anchorId="5EC79C32" wp14:editId="6E845E8A">
            <wp:extent cx="4189095" cy="2779413"/>
            <wp:effectExtent l="0" t="0" r="1905" b="1905"/>
            <wp:docPr id="1093231784" name="Chart 11" descr="Pie chart showing Stage 2 complaint outcomesduring the year 2025-2026. Of 19 Stage 2 complaints, 9 (47%) were not upheld, 6 (32%) were upheld, and 4 (21%) were partially upheld. Not upheld complaints represented the largest proportion of Stage 2 outcomes."/>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267645B5" w14:textId="4A90042F" w:rsidR="004D0783" w:rsidRPr="005F2C56" w:rsidRDefault="004D0783" w:rsidP="00277FE5">
      <w:pPr>
        <w:pStyle w:val="Heading2"/>
      </w:pPr>
      <w:bookmarkStart w:id="48" w:name="_Toc238630744"/>
      <w:bookmarkStart w:id="49" w:name="_Toc238818786"/>
      <w:bookmarkStart w:id="50" w:name="_Toc238819338"/>
      <w:r w:rsidRPr="005F2C56">
        <w:lastRenderedPageBreak/>
        <w:t>Average Response Times</w:t>
      </w:r>
      <w:bookmarkEnd w:id="48"/>
      <w:bookmarkEnd w:id="49"/>
      <w:bookmarkEnd w:id="50"/>
      <w:r w:rsidRPr="005F2C56">
        <w:t xml:space="preserve"> </w:t>
      </w:r>
    </w:p>
    <w:p w14:paraId="116507B0" w14:textId="7A98358A" w:rsidR="003A0FB9" w:rsidRDefault="009C39C7" w:rsidP="003A0FB9">
      <w:pPr>
        <w:spacing w:after="0" w:line="276" w:lineRule="auto"/>
        <w:rPr>
          <w:rFonts w:ascii="Arial" w:hAnsi="Arial" w:cs="Arial"/>
          <w:sz w:val="22"/>
          <w:szCs w:val="22"/>
        </w:rPr>
      </w:pPr>
      <w:r>
        <w:rPr>
          <w:rFonts w:ascii="Arial" w:hAnsi="Arial" w:cs="Arial"/>
          <w:sz w:val="22"/>
          <w:szCs w:val="22"/>
        </w:rPr>
        <w:t xml:space="preserve">The CHP target of 5 working days </w:t>
      </w:r>
      <w:r w:rsidR="00876AA3" w:rsidRPr="00876AA3">
        <w:rPr>
          <w:rFonts w:ascii="Arial" w:hAnsi="Arial" w:cs="Arial"/>
          <w:sz w:val="22"/>
          <w:szCs w:val="22"/>
        </w:rPr>
        <w:t xml:space="preserve">was achieved at Stage 1, </w:t>
      </w:r>
      <w:r>
        <w:rPr>
          <w:rFonts w:ascii="Arial" w:hAnsi="Arial" w:cs="Arial"/>
          <w:sz w:val="22"/>
          <w:szCs w:val="22"/>
        </w:rPr>
        <w:t xml:space="preserve">but </w:t>
      </w:r>
      <w:r w:rsidR="001720B4">
        <w:rPr>
          <w:rFonts w:ascii="Arial" w:hAnsi="Arial" w:cs="Arial"/>
          <w:sz w:val="22"/>
          <w:szCs w:val="22"/>
        </w:rPr>
        <w:t xml:space="preserve">the </w:t>
      </w:r>
      <w:r w:rsidR="001720B4" w:rsidRPr="00876AA3">
        <w:rPr>
          <w:rFonts w:ascii="Arial" w:hAnsi="Arial" w:cs="Arial"/>
          <w:sz w:val="22"/>
          <w:szCs w:val="22"/>
        </w:rPr>
        <w:t>target</w:t>
      </w:r>
      <w:r w:rsidR="00876AA3" w:rsidRPr="00876AA3">
        <w:rPr>
          <w:rFonts w:ascii="Arial" w:hAnsi="Arial" w:cs="Arial"/>
          <w:sz w:val="22"/>
          <w:szCs w:val="22"/>
        </w:rPr>
        <w:t xml:space="preserve"> </w:t>
      </w:r>
      <w:r>
        <w:rPr>
          <w:rFonts w:ascii="Arial" w:hAnsi="Arial" w:cs="Arial"/>
          <w:sz w:val="22"/>
          <w:szCs w:val="22"/>
        </w:rPr>
        <w:t xml:space="preserve">of within 20 working days </w:t>
      </w:r>
      <w:r w:rsidR="00876AA3" w:rsidRPr="00876AA3">
        <w:rPr>
          <w:rFonts w:ascii="Arial" w:hAnsi="Arial" w:cs="Arial"/>
          <w:sz w:val="22"/>
          <w:szCs w:val="22"/>
        </w:rPr>
        <w:t>was not reached at Stage 2, w</w:t>
      </w:r>
      <w:r>
        <w:rPr>
          <w:rFonts w:ascii="Arial" w:hAnsi="Arial" w:cs="Arial"/>
          <w:sz w:val="22"/>
          <w:szCs w:val="22"/>
        </w:rPr>
        <w:t xml:space="preserve">here </w:t>
      </w:r>
      <w:r w:rsidR="00876AA3" w:rsidRPr="00876AA3">
        <w:rPr>
          <w:rFonts w:ascii="Arial" w:hAnsi="Arial" w:cs="Arial"/>
          <w:sz w:val="22"/>
          <w:szCs w:val="22"/>
        </w:rPr>
        <w:t xml:space="preserve">the average days </w:t>
      </w:r>
      <w:r w:rsidR="00876AA3" w:rsidRPr="001720B4">
        <w:rPr>
          <w:rFonts w:ascii="Arial" w:hAnsi="Arial" w:cs="Arial"/>
          <w:sz w:val="22"/>
          <w:szCs w:val="22"/>
        </w:rPr>
        <w:t xml:space="preserve">to respond </w:t>
      </w:r>
      <w:r w:rsidRPr="001720B4">
        <w:rPr>
          <w:rFonts w:ascii="Arial" w:hAnsi="Arial" w:cs="Arial"/>
          <w:sz w:val="22"/>
          <w:szCs w:val="22"/>
        </w:rPr>
        <w:t>was</w:t>
      </w:r>
      <w:r w:rsidR="00876AA3" w:rsidRPr="001720B4">
        <w:rPr>
          <w:rFonts w:ascii="Arial" w:hAnsi="Arial" w:cs="Arial"/>
          <w:sz w:val="22"/>
          <w:szCs w:val="22"/>
        </w:rPr>
        <w:t xml:space="preserve"> </w:t>
      </w:r>
      <w:r w:rsidR="001720B4" w:rsidRPr="001720B4">
        <w:rPr>
          <w:rFonts w:ascii="Arial" w:hAnsi="Arial" w:cs="Arial"/>
          <w:sz w:val="22"/>
          <w:szCs w:val="22"/>
        </w:rPr>
        <w:t>33</w:t>
      </w:r>
      <w:r w:rsidR="00876AA3" w:rsidRPr="001720B4">
        <w:rPr>
          <w:rFonts w:ascii="Arial" w:hAnsi="Arial" w:cs="Arial"/>
          <w:sz w:val="22"/>
          <w:szCs w:val="22"/>
        </w:rPr>
        <w:t xml:space="preserve"> days. This was</w:t>
      </w:r>
      <w:r w:rsidR="00876AA3" w:rsidRPr="00876AA3">
        <w:rPr>
          <w:rFonts w:ascii="Arial" w:hAnsi="Arial" w:cs="Arial"/>
          <w:sz w:val="22"/>
          <w:szCs w:val="22"/>
        </w:rPr>
        <w:t xml:space="preserve"> related both to the complexity of some individual complaints, as well as challenges in staff availability</w:t>
      </w:r>
      <w:r w:rsidR="00D15687">
        <w:rPr>
          <w:rFonts w:ascii="Arial" w:hAnsi="Arial" w:cs="Arial"/>
          <w:sz w:val="22"/>
          <w:szCs w:val="22"/>
        </w:rPr>
        <w:t xml:space="preserve">. </w:t>
      </w:r>
    </w:p>
    <w:p w14:paraId="366FB990" w14:textId="1F9081A7" w:rsidR="00876AA3" w:rsidRDefault="00876AA3" w:rsidP="00663347">
      <w:pPr>
        <w:keepNext/>
        <w:spacing w:before="120" w:after="120" w:line="276" w:lineRule="auto"/>
        <w:rPr>
          <w:rFonts w:ascii="Arial" w:hAnsi="Arial" w:cs="Arial"/>
          <w:sz w:val="22"/>
          <w:szCs w:val="22"/>
        </w:rPr>
      </w:pPr>
      <w:r w:rsidRPr="00876AA3">
        <w:rPr>
          <w:rFonts w:ascii="Arial" w:hAnsi="Arial" w:cs="Arial"/>
          <w:sz w:val="22"/>
          <w:szCs w:val="22"/>
        </w:rPr>
        <w:t>The table below shows the average number of days taken to respond to complaints this year and for comparison purposes, the previous two years</w:t>
      </w:r>
      <w:r w:rsidR="00D15687" w:rsidRPr="00876AA3">
        <w:rPr>
          <w:rFonts w:ascii="Arial" w:hAnsi="Arial" w:cs="Arial"/>
          <w:sz w:val="22"/>
          <w:szCs w:val="22"/>
        </w:rPr>
        <w:t xml:space="preserve">. </w:t>
      </w:r>
    </w:p>
    <w:tbl>
      <w:tblPr>
        <w:tblStyle w:val="ListTable3-Accent1"/>
        <w:tblW w:w="66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258"/>
        <w:gridCol w:w="1134"/>
        <w:gridCol w:w="1134"/>
        <w:gridCol w:w="1134"/>
      </w:tblGrid>
      <w:tr w:rsidR="00C963C7" w:rsidRPr="004821E9" w14:paraId="77FA018C" w14:textId="77777777" w:rsidTr="00EE7711">
        <w:trPr>
          <w:cnfStyle w:val="100000000000" w:firstRow="1" w:lastRow="0" w:firstColumn="0" w:lastColumn="0" w:oddVBand="0" w:evenVBand="0" w:oddHBand="0" w:evenHBand="0" w:firstRowFirstColumn="0" w:firstRowLastColumn="0" w:lastRowFirstColumn="0" w:lastRowLastColumn="0"/>
          <w:cantSplit/>
          <w:trHeight w:val="567"/>
        </w:trPr>
        <w:tc>
          <w:tcPr>
            <w:cnfStyle w:val="001000000100" w:firstRow="0" w:lastRow="0" w:firstColumn="1" w:lastColumn="0" w:oddVBand="0" w:evenVBand="0" w:oddHBand="0" w:evenHBand="0" w:firstRowFirstColumn="1" w:firstRowLastColumn="0" w:lastRowFirstColumn="0" w:lastRowLastColumn="0"/>
            <w:tcW w:w="3258" w:type="dxa"/>
            <w:tcBorders>
              <w:bottom w:val="none" w:sz="0" w:space="0" w:color="auto"/>
              <w:right w:val="none" w:sz="0" w:space="0" w:color="auto"/>
            </w:tcBorders>
            <w:shd w:val="clear" w:color="auto" w:fill="E8E8E8" w:themeFill="background2"/>
          </w:tcPr>
          <w:p w14:paraId="2C9E8F00" w14:textId="77777777" w:rsidR="00C963C7" w:rsidRPr="005B3315" w:rsidRDefault="00C963C7" w:rsidP="001314D5">
            <w:pPr>
              <w:spacing w:before="120" w:after="120"/>
              <w:rPr>
                <w:rFonts w:ascii="Arial" w:hAnsi="Arial" w:cs="Arial"/>
                <w:color w:val="153D63" w:themeColor="text2" w:themeTint="E6"/>
                <w:sz w:val="22"/>
                <w:szCs w:val="22"/>
              </w:rPr>
            </w:pPr>
            <w:r w:rsidRPr="005B3315">
              <w:rPr>
                <w:rFonts w:ascii="Arial" w:hAnsi="Arial" w:cs="Arial"/>
                <w:color w:val="153D63" w:themeColor="text2" w:themeTint="E6"/>
                <w:sz w:val="22"/>
                <w:szCs w:val="22"/>
              </w:rPr>
              <w:t xml:space="preserve">Average number of days </w:t>
            </w:r>
          </w:p>
        </w:tc>
        <w:tc>
          <w:tcPr>
            <w:tcW w:w="1134" w:type="dxa"/>
            <w:shd w:val="clear" w:color="auto" w:fill="E8E8E8" w:themeFill="background2"/>
          </w:tcPr>
          <w:p w14:paraId="59E0C618" w14:textId="77777777" w:rsidR="00C963C7" w:rsidRPr="005B3315" w:rsidRDefault="00C963C7" w:rsidP="001314D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2023/24</w:t>
            </w:r>
          </w:p>
        </w:tc>
        <w:tc>
          <w:tcPr>
            <w:tcW w:w="1134" w:type="dxa"/>
            <w:shd w:val="clear" w:color="auto" w:fill="E8E8E8" w:themeFill="background2"/>
          </w:tcPr>
          <w:p w14:paraId="1F1C716B" w14:textId="77777777" w:rsidR="00C963C7" w:rsidRPr="005B3315" w:rsidRDefault="00C963C7" w:rsidP="001314D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2024/25</w:t>
            </w:r>
          </w:p>
        </w:tc>
        <w:tc>
          <w:tcPr>
            <w:tcW w:w="1134" w:type="dxa"/>
            <w:shd w:val="clear" w:color="auto" w:fill="E8E8E8" w:themeFill="background2"/>
          </w:tcPr>
          <w:p w14:paraId="2137E286" w14:textId="77777777" w:rsidR="00C963C7" w:rsidRPr="005B3315" w:rsidRDefault="00C963C7" w:rsidP="001314D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2025/26</w:t>
            </w:r>
          </w:p>
        </w:tc>
      </w:tr>
      <w:tr w:rsidR="00C963C7" w:rsidRPr="004821E9" w14:paraId="53A38609" w14:textId="77777777" w:rsidTr="00EE7711">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258" w:type="dxa"/>
            <w:tcBorders>
              <w:top w:val="none" w:sz="0" w:space="0" w:color="auto"/>
              <w:bottom w:val="none" w:sz="0" w:space="0" w:color="auto"/>
              <w:right w:val="none" w:sz="0" w:space="0" w:color="auto"/>
            </w:tcBorders>
            <w:vAlign w:val="center"/>
          </w:tcPr>
          <w:p w14:paraId="4D1A5404" w14:textId="77777777" w:rsidR="00C963C7" w:rsidRPr="004821E9" w:rsidRDefault="00C963C7" w:rsidP="001314D5">
            <w:pPr>
              <w:spacing w:before="60" w:after="60"/>
              <w:rPr>
                <w:rFonts w:ascii="Arial" w:hAnsi="Arial" w:cs="Arial"/>
                <w:b w:val="0"/>
                <w:bCs w:val="0"/>
                <w:sz w:val="22"/>
                <w:szCs w:val="22"/>
              </w:rPr>
            </w:pPr>
            <w:r w:rsidRPr="004821E9">
              <w:rPr>
                <w:rFonts w:ascii="Arial" w:hAnsi="Arial" w:cs="Arial"/>
                <w:b w:val="0"/>
                <w:bCs w:val="0"/>
                <w:sz w:val="22"/>
                <w:szCs w:val="22"/>
              </w:rPr>
              <w:t xml:space="preserve">Stage 1 </w:t>
            </w:r>
          </w:p>
        </w:tc>
        <w:tc>
          <w:tcPr>
            <w:tcW w:w="1134" w:type="dxa"/>
            <w:tcBorders>
              <w:top w:val="none" w:sz="0" w:space="0" w:color="auto"/>
              <w:bottom w:val="none" w:sz="0" w:space="0" w:color="auto"/>
            </w:tcBorders>
            <w:vAlign w:val="center"/>
          </w:tcPr>
          <w:p w14:paraId="0615F68C" w14:textId="77777777" w:rsidR="00C963C7" w:rsidRPr="004821E9" w:rsidRDefault="00C963C7"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4</w:t>
            </w:r>
          </w:p>
        </w:tc>
        <w:tc>
          <w:tcPr>
            <w:tcW w:w="1134" w:type="dxa"/>
            <w:tcBorders>
              <w:top w:val="none" w:sz="0" w:space="0" w:color="auto"/>
              <w:bottom w:val="none" w:sz="0" w:space="0" w:color="auto"/>
            </w:tcBorders>
            <w:vAlign w:val="center"/>
          </w:tcPr>
          <w:p w14:paraId="13A00B37" w14:textId="77777777" w:rsidR="00C963C7" w:rsidRPr="004821E9" w:rsidRDefault="00C963C7"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5</w:t>
            </w:r>
          </w:p>
        </w:tc>
        <w:tc>
          <w:tcPr>
            <w:tcW w:w="1134" w:type="dxa"/>
            <w:tcBorders>
              <w:top w:val="none" w:sz="0" w:space="0" w:color="auto"/>
              <w:bottom w:val="none" w:sz="0" w:space="0" w:color="auto"/>
            </w:tcBorders>
            <w:vAlign w:val="center"/>
          </w:tcPr>
          <w:p w14:paraId="7DDAF2DA" w14:textId="77777777" w:rsidR="00C963C7" w:rsidRPr="004821E9" w:rsidRDefault="00C963C7"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5</w:t>
            </w:r>
          </w:p>
        </w:tc>
      </w:tr>
      <w:tr w:rsidR="00C963C7" w:rsidRPr="004821E9" w14:paraId="72392738" w14:textId="77777777" w:rsidTr="00EE7711">
        <w:trPr>
          <w:cantSplit/>
          <w:trHeight w:val="397"/>
        </w:trPr>
        <w:tc>
          <w:tcPr>
            <w:cnfStyle w:val="001000000000" w:firstRow="0" w:lastRow="0" w:firstColumn="1" w:lastColumn="0" w:oddVBand="0" w:evenVBand="0" w:oddHBand="0" w:evenHBand="0" w:firstRowFirstColumn="0" w:firstRowLastColumn="0" w:lastRowFirstColumn="0" w:lastRowLastColumn="0"/>
            <w:tcW w:w="3258" w:type="dxa"/>
            <w:tcBorders>
              <w:right w:val="none" w:sz="0" w:space="0" w:color="auto"/>
            </w:tcBorders>
            <w:vAlign w:val="center"/>
          </w:tcPr>
          <w:p w14:paraId="4359F663" w14:textId="77777777" w:rsidR="00C963C7" w:rsidRPr="004821E9" w:rsidRDefault="00C963C7" w:rsidP="001314D5">
            <w:pPr>
              <w:spacing w:before="60" w:after="60"/>
              <w:rPr>
                <w:rFonts w:ascii="Arial" w:hAnsi="Arial" w:cs="Arial"/>
                <w:b w:val="0"/>
                <w:bCs w:val="0"/>
                <w:sz w:val="22"/>
                <w:szCs w:val="22"/>
              </w:rPr>
            </w:pPr>
            <w:r w:rsidRPr="004821E9">
              <w:rPr>
                <w:rFonts w:ascii="Arial" w:hAnsi="Arial" w:cs="Arial"/>
                <w:b w:val="0"/>
                <w:bCs w:val="0"/>
                <w:sz w:val="22"/>
                <w:szCs w:val="22"/>
              </w:rPr>
              <w:t>Stage 2</w:t>
            </w:r>
          </w:p>
        </w:tc>
        <w:tc>
          <w:tcPr>
            <w:tcW w:w="1134" w:type="dxa"/>
            <w:vAlign w:val="center"/>
          </w:tcPr>
          <w:p w14:paraId="6D4E1C1D" w14:textId="77777777" w:rsidR="00C963C7" w:rsidRPr="004821E9" w:rsidRDefault="00C963C7"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26</w:t>
            </w:r>
          </w:p>
        </w:tc>
        <w:tc>
          <w:tcPr>
            <w:tcW w:w="1134" w:type="dxa"/>
            <w:vAlign w:val="center"/>
          </w:tcPr>
          <w:p w14:paraId="689970CE" w14:textId="77777777" w:rsidR="00C963C7" w:rsidRPr="004821E9" w:rsidRDefault="00C963C7"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28</w:t>
            </w:r>
          </w:p>
        </w:tc>
        <w:tc>
          <w:tcPr>
            <w:tcW w:w="1134" w:type="dxa"/>
            <w:vAlign w:val="center"/>
          </w:tcPr>
          <w:p w14:paraId="61897ACE" w14:textId="77777777" w:rsidR="00C963C7" w:rsidRPr="004821E9" w:rsidRDefault="00C963C7"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w:t>
            </w:r>
          </w:p>
        </w:tc>
      </w:tr>
      <w:tr w:rsidR="00C963C7" w:rsidRPr="004821E9" w14:paraId="7215C6CB" w14:textId="77777777" w:rsidTr="00EE7711">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258" w:type="dxa"/>
            <w:tcBorders>
              <w:top w:val="none" w:sz="0" w:space="0" w:color="auto"/>
              <w:bottom w:val="none" w:sz="0" w:space="0" w:color="auto"/>
              <w:right w:val="none" w:sz="0" w:space="0" w:color="auto"/>
            </w:tcBorders>
            <w:vAlign w:val="center"/>
          </w:tcPr>
          <w:p w14:paraId="15A28F40" w14:textId="77777777" w:rsidR="00C963C7" w:rsidRPr="004821E9" w:rsidRDefault="00C963C7" w:rsidP="001314D5">
            <w:pPr>
              <w:spacing w:before="60" w:after="60"/>
              <w:rPr>
                <w:rFonts w:ascii="Arial" w:hAnsi="Arial" w:cs="Arial"/>
                <w:b w:val="0"/>
                <w:bCs w:val="0"/>
                <w:sz w:val="22"/>
                <w:szCs w:val="22"/>
              </w:rPr>
            </w:pPr>
            <w:r w:rsidRPr="004821E9">
              <w:rPr>
                <w:rFonts w:ascii="Arial" w:hAnsi="Arial" w:cs="Arial"/>
                <w:b w:val="0"/>
                <w:bCs w:val="0"/>
                <w:sz w:val="22"/>
                <w:szCs w:val="22"/>
              </w:rPr>
              <w:t xml:space="preserve">Stage 2 - Escalated </w:t>
            </w:r>
          </w:p>
        </w:tc>
        <w:tc>
          <w:tcPr>
            <w:tcW w:w="1134" w:type="dxa"/>
            <w:tcBorders>
              <w:top w:val="none" w:sz="0" w:space="0" w:color="auto"/>
              <w:bottom w:val="none" w:sz="0" w:space="0" w:color="auto"/>
            </w:tcBorders>
            <w:vAlign w:val="center"/>
          </w:tcPr>
          <w:p w14:paraId="185E4020" w14:textId="77777777" w:rsidR="00C963C7" w:rsidRPr="004821E9" w:rsidRDefault="00C963C7"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19</w:t>
            </w:r>
          </w:p>
        </w:tc>
        <w:tc>
          <w:tcPr>
            <w:tcW w:w="1134" w:type="dxa"/>
            <w:tcBorders>
              <w:top w:val="none" w:sz="0" w:space="0" w:color="auto"/>
              <w:bottom w:val="none" w:sz="0" w:space="0" w:color="auto"/>
            </w:tcBorders>
            <w:vAlign w:val="center"/>
          </w:tcPr>
          <w:p w14:paraId="72CED61A" w14:textId="77777777" w:rsidR="00C963C7" w:rsidRPr="004821E9" w:rsidRDefault="00C963C7"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27</w:t>
            </w:r>
          </w:p>
        </w:tc>
        <w:tc>
          <w:tcPr>
            <w:tcW w:w="1134" w:type="dxa"/>
            <w:tcBorders>
              <w:top w:val="none" w:sz="0" w:space="0" w:color="auto"/>
              <w:bottom w:val="none" w:sz="0" w:space="0" w:color="auto"/>
            </w:tcBorders>
            <w:vAlign w:val="center"/>
          </w:tcPr>
          <w:p w14:paraId="03F8926B" w14:textId="77777777" w:rsidR="00C963C7" w:rsidRPr="004821E9" w:rsidRDefault="00C963C7"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33</w:t>
            </w:r>
          </w:p>
        </w:tc>
      </w:tr>
    </w:tbl>
    <w:p w14:paraId="6F1C3B26" w14:textId="67BB7B4A" w:rsidR="00876AA3" w:rsidRPr="005F2C56" w:rsidRDefault="00876AA3" w:rsidP="00277FE5">
      <w:pPr>
        <w:pStyle w:val="Heading2"/>
      </w:pPr>
      <w:bookmarkStart w:id="51" w:name="_Toc238630745"/>
      <w:bookmarkStart w:id="52" w:name="_Toc238818787"/>
      <w:bookmarkStart w:id="53" w:name="_Toc238819339"/>
      <w:r w:rsidRPr="005F2C56">
        <w:t>Responding within Timescales</w:t>
      </w:r>
      <w:bookmarkEnd w:id="51"/>
      <w:bookmarkEnd w:id="52"/>
      <w:bookmarkEnd w:id="53"/>
    </w:p>
    <w:p w14:paraId="0E28A5BB" w14:textId="4D70DF88" w:rsidR="003D2100" w:rsidRDefault="00D43C30" w:rsidP="00B14D8F">
      <w:pPr>
        <w:spacing w:after="120"/>
        <w:rPr>
          <w:rFonts w:ascii="Arial" w:hAnsi="Arial" w:cs="Arial"/>
          <w:sz w:val="22"/>
          <w:szCs w:val="22"/>
        </w:rPr>
      </w:pPr>
      <w:r w:rsidRPr="00876AA3">
        <w:rPr>
          <w:rFonts w:ascii="Arial" w:hAnsi="Arial" w:cs="Arial"/>
          <w:sz w:val="22"/>
          <w:szCs w:val="22"/>
        </w:rPr>
        <w:t xml:space="preserve">The tables below show our performance in responding to complaints at each stage within the CHP target response times. </w:t>
      </w:r>
      <w:r>
        <w:rPr>
          <w:rFonts w:ascii="Arial" w:hAnsi="Arial" w:cs="Arial"/>
          <w:sz w:val="22"/>
          <w:szCs w:val="22"/>
        </w:rPr>
        <w:t>T</w:t>
      </w:r>
      <w:r w:rsidRPr="00876AA3">
        <w:rPr>
          <w:rFonts w:ascii="Arial" w:hAnsi="Arial" w:cs="Arial"/>
          <w:sz w:val="22"/>
          <w:szCs w:val="22"/>
        </w:rPr>
        <w:t xml:space="preserve">he Complaints Team works to ensure that </w:t>
      </w:r>
      <w:r>
        <w:rPr>
          <w:rFonts w:ascii="Arial" w:hAnsi="Arial" w:cs="Arial"/>
          <w:sz w:val="22"/>
          <w:szCs w:val="22"/>
        </w:rPr>
        <w:t xml:space="preserve">each </w:t>
      </w:r>
      <w:r w:rsidRPr="00876AA3">
        <w:rPr>
          <w:rFonts w:ascii="Arial" w:hAnsi="Arial" w:cs="Arial"/>
          <w:sz w:val="22"/>
          <w:szCs w:val="22"/>
        </w:rPr>
        <w:t>response fully address</w:t>
      </w:r>
      <w:r>
        <w:rPr>
          <w:rFonts w:ascii="Arial" w:hAnsi="Arial" w:cs="Arial"/>
          <w:sz w:val="22"/>
          <w:szCs w:val="22"/>
        </w:rPr>
        <w:t>es</w:t>
      </w:r>
      <w:r w:rsidRPr="00876AA3">
        <w:rPr>
          <w:rFonts w:ascii="Arial" w:hAnsi="Arial" w:cs="Arial"/>
          <w:sz w:val="22"/>
          <w:szCs w:val="22"/>
        </w:rPr>
        <w:t xml:space="preserve"> all of the issues raised</w:t>
      </w:r>
      <w:r>
        <w:rPr>
          <w:rFonts w:ascii="Arial" w:hAnsi="Arial" w:cs="Arial"/>
          <w:sz w:val="22"/>
          <w:szCs w:val="22"/>
        </w:rPr>
        <w:t xml:space="preserve">, and an extension can be allowed so as to provide </w:t>
      </w:r>
      <w:r w:rsidRPr="00876AA3">
        <w:rPr>
          <w:rFonts w:ascii="Arial" w:hAnsi="Arial" w:cs="Arial"/>
          <w:sz w:val="22"/>
          <w:szCs w:val="22"/>
        </w:rPr>
        <w:t>a more comprehensive response</w:t>
      </w:r>
      <w:r>
        <w:rPr>
          <w:rFonts w:ascii="Arial" w:hAnsi="Arial" w:cs="Arial"/>
          <w:sz w:val="22"/>
          <w:szCs w:val="22"/>
        </w:rPr>
        <w:t xml:space="preserve">. </w:t>
      </w:r>
      <w:r w:rsidRPr="00690DC4">
        <w:rPr>
          <w:rFonts w:ascii="Arial" w:hAnsi="Arial" w:cs="Arial"/>
          <w:sz w:val="22"/>
          <w:szCs w:val="22"/>
        </w:rPr>
        <w:t xml:space="preserve">This year has seen </w:t>
      </w:r>
      <w:r>
        <w:rPr>
          <w:rFonts w:ascii="Arial" w:hAnsi="Arial" w:cs="Arial"/>
          <w:sz w:val="22"/>
          <w:szCs w:val="22"/>
        </w:rPr>
        <w:t xml:space="preserve">an </w:t>
      </w:r>
      <w:r w:rsidRPr="00690DC4">
        <w:rPr>
          <w:rFonts w:ascii="Arial" w:hAnsi="Arial" w:cs="Arial"/>
          <w:sz w:val="22"/>
          <w:szCs w:val="22"/>
        </w:rPr>
        <w:t>increase in Stage 2 complaints requiring an extension, due to both staff availability and the growing complexity of issues raised. While timescales remain important, full investigations must be completed before a final response is issued, and complainants are kept informed of any delays and the reasons for them</w:t>
      </w:r>
      <w:r w:rsidR="0062246B" w:rsidRPr="0062246B">
        <w:rPr>
          <w:rFonts w:ascii="Arial" w:hAnsi="Arial" w:cs="Arial"/>
          <w:sz w:val="22"/>
          <w:szCs w:val="22"/>
        </w:rPr>
        <w:t>.</w:t>
      </w:r>
    </w:p>
    <w:p w14:paraId="69495BC1" w14:textId="77777777" w:rsidR="00663347" w:rsidRPr="00613E73" w:rsidRDefault="00663347" w:rsidP="00B14D8F">
      <w:pPr>
        <w:spacing w:after="120"/>
        <w:rPr>
          <w:rFonts w:ascii="Arial" w:eastAsia="Arial" w:hAnsi="Arial" w:cs="Arial"/>
          <w:sz w:val="22"/>
          <w:szCs w:val="22"/>
          <w:lang w:eastAsia="en-GB"/>
        </w:rPr>
      </w:pPr>
    </w:p>
    <w:p w14:paraId="2B989339" w14:textId="4F5FED46" w:rsidR="00D67B59" w:rsidRPr="005F2C56" w:rsidRDefault="00690DC4" w:rsidP="00277FE5">
      <w:pPr>
        <w:pStyle w:val="Heading2"/>
      </w:pPr>
      <w:bookmarkStart w:id="54" w:name="_Toc238630746"/>
      <w:bookmarkStart w:id="55" w:name="_Toc238818788"/>
      <w:bookmarkStart w:id="56" w:name="_Toc238819340"/>
      <w:r w:rsidRPr="005F2C56">
        <w:t>Closed within Timescale</w:t>
      </w:r>
      <w:r w:rsidR="00D67B59" w:rsidRPr="005F2C56">
        <w:t>s</w:t>
      </w:r>
      <w:bookmarkEnd w:id="54"/>
      <w:bookmarkEnd w:id="55"/>
      <w:bookmarkEnd w:id="56"/>
      <w:r w:rsidR="00D67B59" w:rsidRPr="005F2C56">
        <w:t xml:space="preserve"> </w:t>
      </w:r>
    </w:p>
    <w:tbl>
      <w:tblPr>
        <w:tblStyle w:val="ListTable3-Accent1"/>
        <w:tblpPr w:leftFromText="181" w:rightFromText="181" w:vertAnchor="text" w:horzAnchor="margin" w:tblpXSpec="right" w:tblpY="1"/>
        <w:tblW w:w="66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541"/>
        <w:gridCol w:w="1095"/>
        <w:gridCol w:w="1012"/>
        <w:gridCol w:w="1012"/>
      </w:tblGrid>
      <w:tr w:rsidR="00C93923" w:rsidRPr="004821E9" w14:paraId="0A23273A" w14:textId="77777777" w:rsidTr="004B4885">
        <w:trPr>
          <w:cnfStyle w:val="100000000000" w:firstRow="1" w:lastRow="0" w:firstColumn="0" w:lastColumn="0" w:oddVBand="0" w:evenVBand="0" w:oddHBand="0" w:evenHBand="0" w:firstRowFirstColumn="0" w:firstRowLastColumn="0" w:lastRowFirstColumn="0" w:lastRowLastColumn="0"/>
          <w:cantSplit/>
          <w:trHeight w:val="567"/>
        </w:trPr>
        <w:tc>
          <w:tcPr>
            <w:cnfStyle w:val="001000000100" w:firstRow="0" w:lastRow="0" w:firstColumn="1" w:lastColumn="0" w:oddVBand="0" w:evenVBand="0" w:oddHBand="0" w:evenHBand="0" w:firstRowFirstColumn="1" w:firstRowLastColumn="0" w:lastRowFirstColumn="0" w:lastRowLastColumn="0"/>
            <w:tcW w:w="3541" w:type="dxa"/>
            <w:shd w:val="clear" w:color="auto" w:fill="E8E8E8" w:themeFill="background2"/>
          </w:tcPr>
          <w:p w14:paraId="001938E6" w14:textId="77777777" w:rsidR="00C93923" w:rsidRPr="005B3315" w:rsidRDefault="00C93923" w:rsidP="004B4885">
            <w:pPr>
              <w:spacing w:before="120" w:after="120"/>
              <w:rPr>
                <w:rFonts w:ascii="Arial" w:hAnsi="Arial" w:cs="Arial"/>
                <w:color w:val="153D63" w:themeColor="text2" w:themeTint="E6"/>
                <w:sz w:val="22"/>
                <w:szCs w:val="22"/>
              </w:rPr>
            </w:pPr>
            <w:r w:rsidRPr="005B3315">
              <w:rPr>
                <w:rFonts w:ascii="Arial" w:hAnsi="Arial" w:cs="Arial"/>
                <w:color w:val="153D63" w:themeColor="text2" w:themeTint="E6"/>
                <w:sz w:val="22"/>
                <w:szCs w:val="22"/>
              </w:rPr>
              <w:t>Closed within target timescales</w:t>
            </w:r>
          </w:p>
        </w:tc>
        <w:tc>
          <w:tcPr>
            <w:tcW w:w="1095" w:type="dxa"/>
            <w:shd w:val="clear" w:color="auto" w:fill="E8E8E8" w:themeFill="background2"/>
          </w:tcPr>
          <w:p w14:paraId="62A88474" w14:textId="77777777" w:rsidR="00C93923" w:rsidRPr="005B3315" w:rsidRDefault="00C93923" w:rsidP="004B488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2023/24</w:t>
            </w:r>
          </w:p>
        </w:tc>
        <w:tc>
          <w:tcPr>
            <w:tcW w:w="1012" w:type="dxa"/>
            <w:shd w:val="clear" w:color="auto" w:fill="E8E8E8" w:themeFill="background2"/>
          </w:tcPr>
          <w:p w14:paraId="75EE391F" w14:textId="77777777" w:rsidR="00C93923" w:rsidRPr="005B3315" w:rsidRDefault="00C93923" w:rsidP="004B488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2024/25</w:t>
            </w:r>
          </w:p>
        </w:tc>
        <w:tc>
          <w:tcPr>
            <w:tcW w:w="1012" w:type="dxa"/>
            <w:shd w:val="clear" w:color="auto" w:fill="E8E8E8" w:themeFill="background2"/>
          </w:tcPr>
          <w:p w14:paraId="4F123FB7" w14:textId="77777777" w:rsidR="00C93923" w:rsidRPr="005B3315" w:rsidRDefault="00C93923" w:rsidP="004B488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2025/26</w:t>
            </w:r>
          </w:p>
        </w:tc>
      </w:tr>
      <w:tr w:rsidR="00C93923" w:rsidRPr="004821E9" w14:paraId="108758B1" w14:textId="77777777" w:rsidTr="004B4885">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541" w:type="dxa"/>
            <w:vAlign w:val="center"/>
          </w:tcPr>
          <w:p w14:paraId="01A48416" w14:textId="77777777" w:rsidR="00C93923" w:rsidRPr="004821E9" w:rsidRDefault="00C93923" w:rsidP="004B4885">
            <w:pPr>
              <w:spacing w:before="60" w:after="60"/>
              <w:rPr>
                <w:rFonts w:ascii="Arial" w:hAnsi="Arial" w:cs="Arial"/>
                <w:b w:val="0"/>
                <w:bCs w:val="0"/>
                <w:sz w:val="22"/>
                <w:szCs w:val="22"/>
              </w:rPr>
            </w:pPr>
            <w:r w:rsidRPr="004821E9">
              <w:rPr>
                <w:rFonts w:ascii="Arial" w:hAnsi="Arial" w:cs="Arial"/>
                <w:b w:val="0"/>
                <w:bCs w:val="0"/>
                <w:sz w:val="22"/>
                <w:szCs w:val="22"/>
              </w:rPr>
              <w:t xml:space="preserve">Stage 1: </w:t>
            </w:r>
            <w:r>
              <w:rPr>
                <w:rFonts w:ascii="Arial" w:hAnsi="Arial" w:cs="Arial"/>
                <w:b w:val="0"/>
                <w:bCs w:val="0"/>
                <w:sz w:val="22"/>
                <w:szCs w:val="22"/>
              </w:rPr>
              <w:t>with</w:t>
            </w:r>
            <w:r w:rsidRPr="004821E9">
              <w:rPr>
                <w:rFonts w:ascii="Arial" w:hAnsi="Arial" w:cs="Arial"/>
                <w:b w:val="0"/>
                <w:bCs w:val="0"/>
                <w:sz w:val="22"/>
                <w:szCs w:val="22"/>
              </w:rPr>
              <w:t>in 5 working days</w:t>
            </w:r>
          </w:p>
        </w:tc>
        <w:tc>
          <w:tcPr>
            <w:tcW w:w="1095" w:type="dxa"/>
            <w:vAlign w:val="center"/>
          </w:tcPr>
          <w:p w14:paraId="1F6BF352" w14:textId="77777777" w:rsidR="00C93923" w:rsidRPr="004821E9" w:rsidRDefault="00C93923" w:rsidP="004B488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48</w:t>
            </w:r>
          </w:p>
        </w:tc>
        <w:tc>
          <w:tcPr>
            <w:tcW w:w="1012" w:type="dxa"/>
            <w:vAlign w:val="center"/>
          </w:tcPr>
          <w:p w14:paraId="0B625487" w14:textId="77777777" w:rsidR="00C93923" w:rsidRPr="004821E9" w:rsidRDefault="00C93923" w:rsidP="004B488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32</w:t>
            </w:r>
          </w:p>
        </w:tc>
        <w:tc>
          <w:tcPr>
            <w:tcW w:w="1012" w:type="dxa"/>
            <w:vAlign w:val="center"/>
          </w:tcPr>
          <w:p w14:paraId="565185D0" w14:textId="77777777" w:rsidR="00C93923" w:rsidRPr="004821E9" w:rsidRDefault="00C93923" w:rsidP="004B488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72</w:t>
            </w:r>
          </w:p>
        </w:tc>
      </w:tr>
      <w:tr w:rsidR="00C93923" w:rsidRPr="004821E9" w14:paraId="0BFB2353" w14:textId="77777777" w:rsidTr="004B4885">
        <w:trPr>
          <w:cantSplit/>
          <w:trHeight w:val="397"/>
        </w:trPr>
        <w:tc>
          <w:tcPr>
            <w:cnfStyle w:val="001000000000" w:firstRow="0" w:lastRow="0" w:firstColumn="1" w:lastColumn="0" w:oddVBand="0" w:evenVBand="0" w:oddHBand="0" w:evenHBand="0" w:firstRowFirstColumn="0" w:firstRowLastColumn="0" w:lastRowFirstColumn="0" w:lastRowLastColumn="0"/>
            <w:tcW w:w="3541" w:type="dxa"/>
            <w:vAlign w:val="center"/>
          </w:tcPr>
          <w:p w14:paraId="33622B1C" w14:textId="77777777" w:rsidR="00C93923" w:rsidRPr="004821E9" w:rsidRDefault="00C93923" w:rsidP="004B4885">
            <w:pPr>
              <w:spacing w:before="60" w:after="60"/>
              <w:rPr>
                <w:rFonts w:ascii="Arial" w:hAnsi="Arial" w:cs="Arial"/>
                <w:b w:val="0"/>
                <w:bCs w:val="0"/>
                <w:sz w:val="22"/>
                <w:szCs w:val="22"/>
              </w:rPr>
            </w:pPr>
            <w:r w:rsidRPr="004821E9">
              <w:rPr>
                <w:rFonts w:ascii="Arial" w:hAnsi="Arial" w:cs="Arial"/>
                <w:b w:val="0"/>
                <w:bCs w:val="0"/>
                <w:sz w:val="22"/>
                <w:szCs w:val="22"/>
              </w:rPr>
              <w:t xml:space="preserve">as % of total closed at Stage 1 </w:t>
            </w:r>
          </w:p>
        </w:tc>
        <w:tc>
          <w:tcPr>
            <w:tcW w:w="1095" w:type="dxa"/>
            <w:vAlign w:val="center"/>
          </w:tcPr>
          <w:p w14:paraId="581C9C79" w14:textId="77777777" w:rsidR="00C93923" w:rsidRPr="004821E9" w:rsidRDefault="00C93923" w:rsidP="004B488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81%</w:t>
            </w:r>
          </w:p>
        </w:tc>
        <w:tc>
          <w:tcPr>
            <w:tcW w:w="1012" w:type="dxa"/>
            <w:vAlign w:val="center"/>
          </w:tcPr>
          <w:p w14:paraId="5CABBCD9" w14:textId="77777777" w:rsidR="00C93923" w:rsidRPr="004821E9" w:rsidRDefault="00C93923" w:rsidP="004B488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73%</w:t>
            </w:r>
          </w:p>
        </w:tc>
        <w:tc>
          <w:tcPr>
            <w:tcW w:w="1012" w:type="dxa"/>
            <w:vAlign w:val="center"/>
          </w:tcPr>
          <w:p w14:paraId="4378CA71" w14:textId="77777777" w:rsidR="00C93923" w:rsidRPr="004821E9" w:rsidRDefault="00C93923" w:rsidP="004B488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69%</w:t>
            </w:r>
          </w:p>
        </w:tc>
      </w:tr>
      <w:tr w:rsidR="00C93923" w:rsidRPr="004821E9" w14:paraId="6301B488" w14:textId="77777777" w:rsidTr="004B4885">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541" w:type="dxa"/>
            <w:vAlign w:val="center"/>
          </w:tcPr>
          <w:p w14:paraId="3C86EB90" w14:textId="77777777" w:rsidR="00C93923" w:rsidRPr="004821E9" w:rsidRDefault="00C93923" w:rsidP="004B4885">
            <w:pPr>
              <w:spacing w:before="60" w:after="60"/>
              <w:rPr>
                <w:rFonts w:ascii="Arial" w:hAnsi="Arial" w:cs="Arial"/>
                <w:b w:val="0"/>
                <w:bCs w:val="0"/>
                <w:sz w:val="22"/>
                <w:szCs w:val="22"/>
              </w:rPr>
            </w:pPr>
            <w:r w:rsidRPr="004821E9">
              <w:rPr>
                <w:rFonts w:ascii="Arial" w:hAnsi="Arial" w:cs="Arial"/>
                <w:b w:val="0"/>
                <w:bCs w:val="0"/>
                <w:sz w:val="22"/>
                <w:szCs w:val="22"/>
              </w:rPr>
              <w:t xml:space="preserve">Stage 2: </w:t>
            </w:r>
            <w:r>
              <w:rPr>
                <w:rFonts w:ascii="Arial" w:hAnsi="Arial" w:cs="Arial"/>
                <w:b w:val="0"/>
                <w:bCs w:val="0"/>
                <w:sz w:val="22"/>
                <w:szCs w:val="22"/>
              </w:rPr>
              <w:t>within</w:t>
            </w:r>
            <w:r w:rsidRPr="004821E9">
              <w:rPr>
                <w:rFonts w:ascii="Arial" w:hAnsi="Arial" w:cs="Arial"/>
                <w:b w:val="0"/>
                <w:bCs w:val="0"/>
                <w:sz w:val="22"/>
                <w:szCs w:val="22"/>
              </w:rPr>
              <w:t xml:space="preserve"> 20 working days</w:t>
            </w:r>
          </w:p>
        </w:tc>
        <w:tc>
          <w:tcPr>
            <w:tcW w:w="1095" w:type="dxa"/>
            <w:vAlign w:val="center"/>
          </w:tcPr>
          <w:p w14:paraId="1F07C6EF" w14:textId="77777777" w:rsidR="00C93923" w:rsidRPr="004821E9" w:rsidRDefault="00C93923" w:rsidP="004B488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13</w:t>
            </w:r>
          </w:p>
        </w:tc>
        <w:tc>
          <w:tcPr>
            <w:tcW w:w="1012" w:type="dxa"/>
            <w:vAlign w:val="center"/>
          </w:tcPr>
          <w:p w14:paraId="08678D94" w14:textId="77777777" w:rsidR="00C93923" w:rsidRPr="004821E9" w:rsidRDefault="00C93923" w:rsidP="004B488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7</w:t>
            </w:r>
          </w:p>
        </w:tc>
        <w:tc>
          <w:tcPr>
            <w:tcW w:w="1012" w:type="dxa"/>
            <w:vAlign w:val="center"/>
          </w:tcPr>
          <w:p w14:paraId="07AF1693" w14:textId="77777777" w:rsidR="00C93923" w:rsidRPr="004821E9" w:rsidRDefault="00C93923" w:rsidP="004B488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4</w:t>
            </w:r>
          </w:p>
        </w:tc>
      </w:tr>
      <w:tr w:rsidR="00C93923" w:rsidRPr="004821E9" w14:paraId="2C7C30BC" w14:textId="77777777" w:rsidTr="004B4885">
        <w:trPr>
          <w:cantSplit/>
          <w:trHeight w:val="397"/>
        </w:trPr>
        <w:tc>
          <w:tcPr>
            <w:cnfStyle w:val="001000000000" w:firstRow="0" w:lastRow="0" w:firstColumn="1" w:lastColumn="0" w:oddVBand="0" w:evenVBand="0" w:oddHBand="0" w:evenHBand="0" w:firstRowFirstColumn="0" w:firstRowLastColumn="0" w:lastRowFirstColumn="0" w:lastRowLastColumn="0"/>
            <w:tcW w:w="3541" w:type="dxa"/>
            <w:vAlign w:val="center"/>
          </w:tcPr>
          <w:p w14:paraId="5377A8E9" w14:textId="77777777" w:rsidR="00C93923" w:rsidRPr="004821E9" w:rsidRDefault="00C93923" w:rsidP="004B4885">
            <w:pPr>
              <w:spacing w:before="60" w:after="60"/>
              <w:rPr>
                <w:rFonts w:ascii="Arial" w:hAnsi="Arial" w:cs="Arial"/>
                <w:b w:val="0"/>
                <w:bCs w:val="0"/>
                <w:sz w:val="22"/>
                <w:szCs w:val="22"/>
              </w:rPr>
            </w:pPr>
            <w:r w:rsidRPr="004821E9">
              <w:rPr>
                <w:rFonts w:ascii="Arial" w:hAnsi="Arial" w:cs="Arial"/>
                <w:b w:val="0"/>
                <w:bCs w:val="0"/>
                <w:sz w:val="22"/>
                <w:szCs w:val="22"/>
              </w:rPr>
              <w:t>as % of total closed at Stage 2</w:t>
            </w:r>
          </w:p>
        </w:tc>
        <w:tc>
          <w:tcPr>
            <w:tcW w:w="1095" w:type="dxa"/>
            <w:vAlign w:val="center"/>
          </w:tcPr>
          <w:p w14:paraId="3097D4E0" w14:textId="77777777" w:rsidR="00C93923" w:rsidRPr="004821E9" w:rsidRDefault="00C93923" w:rsidP="004B488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4821E9">
              <w:rPr>
                <w:rFonts w:ascii="Arial" w:hAnsi="Arial" w:cs="Arial"/>
                <w:bCs/>
                <w:sz w:val="22"/>
                <w:szCs w:val="22"/>
              </w:rPr>
              <w:t>57%</w:t>
            </w:r>
          </w:p>
        </w:tc>
        <w:tc>
          <w:tcPr>
            <w:tcW w:w="1012" w:type="dxa"/>
            <w:vAlign w:val="center"/>
          </w:tcPr>
          <w:p w14:paraId="4BCE743C" w14:textId="77777777" w:rsidR="00C93923" w:rsidRPr="004821E9" w:rsidRDefault="00C93923" w:rsidP="004B488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4821E9">
              <w:rPr>
                <w:rFonts w:ascii="Arial" w:hAnsi="Arial" w:cs="Arial"/>
                <w:bCs/>
                <w:sz w:val="22"/>
                <w:szCs w:val="22"/>
              </w:rPr>
              <w:t>24%</w:t>
            </w:r>
          </w:p>
        </w:tc>
        <w:tc>
          <w:tcPr>
            <w:tcW w:w="1012" w:type="dxa"/>
            <w:vAlign w:val="center"/>
          </w:tcPr>
          <w:p w14:paraId="4A4DF9FD" w14:textId="77777777" w:rsidR="00C93923" w:rsidRPr="004821E9" w:rsidRDefault="00C93923" w:rsidP="004B488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21%</w:t>
            </w:r>
          </w:p>
        </w:tc>
      </w:tr>
    </w:tbl>
    <w:p w14:paraId="3349A902" w14:textId="2AD514FF" w:rsidR="00690DC4" w:rsidRPr="005F2C56" w:rsidRDefault="00690DC4" w:rsidP="00277FE5">
      <w:pPr>
        <w:pStyle w:val="Heading2"/>
      </w:pPr>
      <w:bookmarkStart w:id="57" w:name="_Toc238630747"/>
      <w:bookmarkStart w:id="58" w:name="_Toc238818789"/>
      <w:bookmarkStart w:id="59" w:name="_Toc238819341"/>
      <w:r w:rsidRPr="005F2C56">
        <w:t>Extensions to Timescales</w:t>
      </w:r>
      <w:bookmarkEnd w:id="57"/>
      <w:bookmarkEnd w:id="58"/>
      <w:bookmarkEnd w:id="59"/>
    </w:p>
    <w:tbl>
      <w:tblPr>
        <w:tblStyle w:val="ListTable3-Accent1"/>
        <w:tblW w:w="666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399"/>
        <w:gridCol w:w="1237"/>
        <w:gridCol w:w="1012"/>
        <w:gridCol w:w="1012"/>
      </w:tblGrid>
      <w:tr w:rsidR="00C93923" w:rsidRPr="004821E9" w14:paraId="27D6AA70" w14:textId="77777777" w:rsidTr="00EE7711">
        <w:trPr>
          <w:cnfStyle w:val="100000000000" w:firstRow="1" w:lastRow="0" w:firstColumn="0" w:lastColumn="0" w:oddVBand="0" w:evenVBand="0" w:oddHBand="0" w:evenHBand="0" w:firstRowFirstColumn="0" w:firstRowLastColumn="0" w:lastRowFirstColumn="0" w:lastRowLastColumn="0"/>
          <w:cantSplit/>
          <w:trHeight w:val="567"/>
        </w:trPr>
        <w:tc>
          <w:tcPr>
            <w:cnfStyle w:val="001000000100" w:firstRow="0" w:lastRow="0" w:firstColumn="1" w:lastColumn="0" w:oddVBand="0" w:evenVBand="0" w:oddHBand="0" w:evenHBand="0" w:firstRowFirstColumn="1" w:firstRowLastColumn="0" w:lastRowFirstColumn="0" w:lastRowLastColumn="0"/>
            <w:tcW w:w="3399" w:type="dxa"/>
            <w:tcBorders>
              <w:bottom w:val="none" w:sz="0" w:space="0" w:color="auto"/>
              <w:right w:val="none" w:sz="0" w:space="0" w:color="auto"/>
            </w:tcBorders>
            <w:shd w:val="clear" w:color="auto" w:fill="E8E8E8" w:themeFill="background2"/>
          </w:tcPr>
          <w:p w14:paraId="46844890" w14:textId="77777777" w:rsidR="00C93923" w:rsidRPr="005B3315" w:rsidRDefault="00C93923" w:rsidP="001314D5">
            <w:pPr>
              <w:spacing w:before="120" w:after="120"/>
              <w:rPr>
                <w:rFonts w:ascii="Arial" w:hAnsi="Arial" w:cs="Arial"/>
                <w:color w:val="153D63" w:themeColor="text2" w:themeTint="E6"/>
                <w:sz w:val="22"/>
                <w:szCs w:val="22"/>
              </w:rPr>
            </w:pPr>
            <w:r>
              <w:rPr>
                <w:rFonts w:ascii="Arial" w:hAnsi="Arial" w:cs="Arial"/>
                <w:color w:val="153D63" w:themeColor="text2" w:themeTint="E6"/>
                <w:sz w:val="22"/>
                <w:szCs w:val="22"/>
              </w:rPr>
              <w:t xml:space="preserve">Closed with </w:t>
            </w:r>
            <w:r w:rsidRPr="005B3315">
              <w:rPr>
                <w:rFonts w:ascii="Arial" w:hAnsi="Arial" w:cs="Arial"/>
                <w:color w:val="153D63" w:themeColor="text2" w:themeTint="E6"/>
                <w:sz w:val="22"/>
                <w:szCs w:val="22"/>
              </w:rPr>
              <w:t>Extension</w:t>
            </w:r>
          </w:p>
        </w:tc>
        <w:tc>
          <w:tcPr>
            <w:tcW w:w="1237" w:type="dxa"/>
            <w:shd w:val="clear" w:color="auto" w:fill="E8E8E8" w:themeFill="background2"/>
          </w:tcPr>
          <w:p w14:paraId="5BE08D4F" w14:textId="77777777" w:rsidR="00C93923" w:rsidRPr="005B3315" w:rsidRDefault="00C93923" w:rsidP="001314D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2023/24</w:t>
            </w:r>
          </w:p>
        </w:tc>
        <w:tc>
          <w:tcPr>
            <w:tcW w:w="1012" w:type="dxa"/>
            <w:shd w:val="clear" w:color="auto" w:fill="E8E8E8" w:themeFill="background2"/>
          </w:tcPr>
          <w:p w14:paraId="5099F719" w14:textId="77777777" w:rsidR="00C93923" w:rsidRPr="005B3315" w:rsidRDefault="00C93923" w:rsidP="001314D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2024/25</w:t>
            </w:r>
          </w:p>
        </w:tc>
        <w:tc>
          <w:tcPr>
            <w:tcW w:w="1012" w:type="dxa"/>
            <w:shd w:val="clear" w:color="auto" w:fill="E8E8E8" w:themeFill="background2"/>
          </w:tcPr>
          <w:p w14:paraId="3DA96D66" w14:textId="77777777" w:rsidR="00C93923" w:rsidRPr="005B3315" w:rsidRDefault="00C93923" w:rsidP="001314D5">
            <w:pPr>
              <w:spacing w:before="120" w:after="120"/>
              <w:jc w:val="center"/>
              <w:cnfStyle w:val="100000000000" w:firstRow="1" w:lastRow="0" w:firstColumn="0" w:lastColumn="0" w:oddVBand="0" w:evenVBand="0" w:oddHBand="0" w:evenHBand="0" w:firstRowFirstColumn="0" w:firstRowLastColumn="0" w:lastRowFirstColumn="0" w:lastRowLastColumn="0"/>
              <w:rPr>
                <w:rFonts w:ascii="Arial" w:hAnsi="Arial" w:cs="Arial"/>
                <w:color w:val="153D63" w:themeColor="text2" w:themeTint="E6"/>
                <w:sz w:val="22"/>
                <w:szCs w:val="22"/>
              </w:rPr>
            </w:pPr>
            <w:r w:rsidRPr="005B3315">
              <w:rPr>
                <w:rFonts w:ascii="Arial" w:hAnsi="Arial" w:cs="Arial"/>
                <w:color w:val="153D63" w:themeColor="text2" w:themeTint="E6"/>
                <w:sz w:val="22"/>
                <w:szCs w:val="22"/>
              </w:rPr>
              <w:t>2025/26</w:t>
            </w:r>
          </w:p>
        </w:tc>
      </w:tr>
      <w:tr w:rsidR="00C93923" w:rsidRPr="004821E9" w14:paraId="66BA0EC0" w14:textId="77777777" w:rsidTr="00EE7711">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399" w:type="dxa"/>
            <w:tcBorders>
              <w:top w:val="none" w:sz="0" w:space="0" w:color="auto"/>
              <w:bottom w:val="none" w:sz="0" w:space="0" w:color="auto"/>
              <w:right w:val="none" w:sz="0" w:space="0" w:color="auto"/>
            </w:tcBorders>
            <w:vAlign w:val="center"/>
          </w:tcPr>
          <w:p w14:paraId="71554FFE" w14:textId="77777777" w:rsidR="00C93923" w:rsidRPr="004821E9" w:rsidRDefault="00C93923" w:rsidP="001314D5">
            <w:pPr>
              <w:spacing w:before="60" w:after="60"/>
              <w:rPr>
                <w:rFonts w:ascii="Arial" w:hAnsi="Arial" w:cs="Arial"/>
                <w:b w:val="0"/>
                <w:bCs w:val="0"/>
                <w:sz w:val="22"/>
                <w:szCs w:val="22"/>
              </w:rPr>
            </w:pPr>
            <w:r w:rsidRPr="004821E9">
              <w:rPr>
                <w:rFonts w:ascii="Arial" w:hAnsi="Arial" w:cs="Arial"/>
                <w:b w:val="0"/>
                <w:bCs w:val="0"/>
                <w:sz w:val="22"/>
                <w:szCs w:val="22"/>
              </w:rPr>
              <w:t>Stage 1</w:t>
            </w:r>
            <w:r>
              <w:rPr>
                <w:rFonts w:ascii="Arial" w:hAnsi="Arial" w:cs="Arial"/>
                <w:b w:val="0"/>
                <w:bCs w:val="0"/>
                <w:sz w:val="22"/>
                <w:szCs w:val="22"/>
              </w:rPr>
              <w:t>: after 5 working days</w:t>
            </w:r>
            <w:r w:rsidRPr="004821E9">
              <w:rPr>
                <w:rFonts w:ascii="Arial" w:hAnsi="Arial" w:cs="Arial"/>
                <w:b w:val="0"/>
                <w:bCs w:val="0"/>
                <w:sz w:val="22"/>
                <w:szCs w:val="22"/>
              </w:rPr>
              <w:t xml:space="preserve"> </w:t>
            </w:r>
          </w:p>
        </w:tc>
        <w:tc>
          <w:tcPr>
            <w:tcW w:w="1237" w:type="dxa"/>
            <w:tcBorders>
              <w:top w:val="none" w:sz="0" w:space="0" w:color="auto"/>
              <w:bottom w:val="none" w:sz="0" w:space="0" w:color="auto"/>
            </w:tcBorders>
            <w:vAlign w:val="center"/>
          </w:tcPr>
          <w:p w14:paraId="70EAC426" w14:textId="77777777" w:rsidR="00C93923" w:rsidRPr="004821E9" w:rsidRDefault="00C93923"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11</w:t>
            </w:r>
          </w:p>
        </w:tc>
        <w:tc>
          <w:tcPr>
            <w:tcW w:w="1012" w:type="dxa"/>
            <w:tcBorders>
              <w:top w:val="none" w:sz="0" w:space="0" w:color="auto"/>
              <w:bottom w:val="none" w:sz="0" w:space="0" w:color="auto"/>
            </w:tcBorders>
            <w:vAlign w:val="center"/>
          </w:tcPr>
          <w:p w14:paraId="7973CFD3" w14:textId="77777777" w:rsidR="00C93923" w:rsidRPr="004821E9" w:rsidRDefault="00C93923"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12</w:t>
            </w:r>
          </w:p>
        </w:tc>
        <w:tc>
          <w:tcPr>
            <w:tcW w:w="1012" w:type="dxa"/>
            <w:tcBorders>
              <w:top w:val="none" w:sz="0" w:space="0" w:color="auto"/>
              <w:bottom w:val="none" w:sz="0" w:space="0" w:color="auto"/>
            </w:tcBorders>
            <w:vAlign w:val="center"/>
          </w:tcPr>
          <w:p w14:paraId="6AF8D2C0" w14:textId="77777777" w:rsidR="00C93923" w:rsidRPr="004821E9" w:rsidRDefault="00C93923"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32</w:t>
            </w:r>
          </w:p>
        </w:tc>
      </w:tr>
      <w:tr w:rsidR="00C93923" w:rsidRPr="004821E9" w14:paraId="676892C2" w14:textId="77777777" w:rsidTr="00EE7711">
        <w:trPr>
          <w:cantSplit/>
          <w:trHeight w:val="397"/>
        </w:trPr>
        <w:tc>
          <w:tcPr>
            <w:cnfStyle w:val="001000000000" w:firstRow="0" w:lastRow="0" w:firstColumn="1" w:lastColumn="0" w:oddVBand="0" w:evenVBand="0" w:oddHBand="0" w:evenHBand="0" w:firstRowFirstColumn="0" w:firstRowLastColumn="0" w:lastRowFirstColumn="0" w:lastRowLastColumn="0"/>
            <w:tcW w:w="3399" w:type="dxa"/>
            <w:tcBorders>
              <w:right w:val="none" w:sz="0" w:space="0" w:color="auto"/>
            </w:tcBorders>
            <w:vAlign w:val="center"/>
          </w:tcPr>
          <w:p w14:paraId="0AD4D776" w14:textId="77777777" w:rsidR="00C93923" w:rsidRPr="004821E9" w:rsidRDefault="00C93923" w:rsidP="001314D5">
            <w:pPr>
              <w:spacing w:before="60" w:after="60"/>
              <w:rPr>
                <w:rFonts w:ascii="Arial" w:hAnsi="Arial" w:cs="Arial"/>
                <w:b w:val="0"/>
                <w:bCs w:val="0"/>
                <w:sz w:val="22"/>
                <w:szCs w:val="22"/>
              </w:rPr>
            </w:pPr>
            <w:r w:rsidRPr="004821E9">
              <w:rPr>
                <w:rFonts w:ascii="Arial" w:hAnsi="Arial" w:cs="Arial"/>
                <w:b w:val="0"/>
                <w:bCs w:val="0"/>
                <w:sz w:val="22"/>
                <w:szCs w:val="22"/>
              </w:rPr>
              <w:t xml:space="preserve">as % of total closed at Stage 1 </w:t>
            </w:r>
          </w:p>
        </w:tc>
        <w:tc>
          <w:tcPr>
            <w:tcW w:w="1237" w:type="dxa"/>
            <w:vAlign w:val="center"/>
          </w:tcPr>
          <w:p w14:paraId="225A7913" w14:textId="77777777" w:rsidR="00C93923" w:rsidRPr="004821E9" w:rsidRDefault="00C93923"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19%</w:t>
            </w:r>
          </w:p>
        </w:tc>
        <w:tc>
          <w:tcPr>
            <w:tcW w:w="1012" w:type="dxa"/>
            <w:vAlign w:val="center"/>
          </w:tcPr>
          <w:p w14:paraId="03E39204" w14:textId="77777777" w:rsidR="00C93923" w:rsidRPr="004821E9" w:rsidRDefault="00C93923"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bCs/>
                <w:sz w:val="22"/>
                <w:szCs w:val="22"/>
              </w:rPr>
              <w:t>27%</w:t>
            </w:r>
          </w:p>
        </w:tc>
        <w:tc>
          <w:tcPr>
            <w:tcW w:w="1012" w:type="dxa"/>
            <w:vAlign w:val="center"/>
          </w:tcPr>
          <w:p w14:paraId="4C655B33" w14:textId="77777777" w:rsidR="00C93923" w:rsidRPr="004821E9" w:rsidRDefault="00C93923"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31%</w:t>
            </w:r>
          </w:p>
        </w:tc>
      </w:tr>
      <w:tr w:rsidR="00C93923" w:rsidRPr="004821E9" w14:paraId="319EAE4B" w14:textId="77777777" w:rsidTr="00EE7711">
        <w:trPr>
          <w:cnfStyle w:val="000000100000" w:firstRow="0" w:lastRow="0" w:firstColumn="0" w:lastColumn="0" w:oddVBand="0" w:evenVBand="0" w:oddHBand="1" w:evenHBand="0" w:firstRowFirstColumn="0" w:firstRowLastColumn="0" w:lastRowFirstColumn="0" w:lastRowLastColumn="0"/>
          <w:cantSplit/>
          <w:trHeight w:val="397"/>
        </w:trPr>
        <w:tc>
          <w:tcPr>
            <w:cnfStyle w:val="001000000000" w:firstRow="0" w:lastRow="0" w:firstColumn="1" w:lastColumn="0" w:oddVBand="0" w:evenVBand="0" w:oddHBand="0" w:evenHBand="0" w:firstRowFirstColumn="0" w:firstRowLastColumn="0" w:lastRowFirstColumn="0" w:lastRowLastColumn="0"/>
            <w:tcW w:w="3399" w:type="dxa"/>
            <w:tcBorders>
              <w:top w:val="none" w:sz="0" w:space="0" w:color="auto"/>
              <w:bottom w:val="none" w:sz="0" w:space="0" w:color="auto"/>
              <w:right w:val="none" w:sz="0" w:space="0" w:color="auto"/>
            </w:tcBorders>
            <w:vAlign w:val="center"/>
          </w:tcPr>
          <w:p w14:paraId="31D31783" w14:textId="77777777" w:rsidR="00C93923" w:rsidRPr="004821E9" w:rsidRDefault="00C93923" w:rsidP="001314D5">
            <w:pPr>
              <w:spacing w:before="60" w:after="60"/>
              <w:rPr>
                <w:rFonts w:ascii="Arial" w:hAnsi="Arial" w:cs="Arial"/>
                <w:b w:val="0"/>
                <w:bCs w:val="0"/>
                <w:sz w:val="22"/>
                <w:szCs w:val="22"/>
              </w:rPr>
            </w:pPr>
            <w:r w:rsidRPr="004821E9">
              <w:rPr>
                <w:rFonts w:ascii="Arial" w:hAnsi="Arial" w:cs="Arial"/>
                <w:b w:val="0"/>
                <w:bCs w:val="0"/>
                <w:sz w:val="22"/>
                <w:szCs w:val="22"/>
              </w:rPr>
              <w:t xml:space="preserve">Stage 2: </w:t>
            </w:r>
            <w:r>
              <w:rPr>
                <w:rFonts w:ascii="Arial" w:hAnsi="Arial" w:cs="Arial"/>
                <w:b w:val="0"/>
                <w:bCs w:val="0"/>
                <w:sz w:val="22"/>
                <w:szCs w:val="22"/>
              </w:rPr>
              <w:t>after</w:t>
            </w:r>
            <w:r w:rsidRPr="004821E9">
              <w:rPr>
                <w:rFonts w:ascii="Arial" w:hAnsi="Arial" w:cs="Arial"/>
                <w:b w:val="0"/>
                <w:bCs w:val="0"/>
                <w:sz w:val="22"/>
                <w:szCs w:val="22"/>
              </w:rPr>
              <w:t xml:space="preserve"> 20 working days</w:t>
            </w:r>
          </w:p>
        </w:tc>
        <w:tc>
          <w:tcPr>
            <w:tcW w:w="1237" w:type="dxa"/>
            <w:tcBorders>
              <w:top w:val="none" w:sz="0" w:space="0" w:color="auto"/>
              <w:bottom w:val="none" w:sz="0" w:space="0" w:color="auto"/>
            </w:tcBorders>
            <w:vAlign w:val="center"/>
          </w:tcPr>
          <w:p w14:paraId="0A39B9CF" w14:textId="77777777" w:rsidR="00C93923" w:rsidRPr="004821E9" w:rsidRDefault="00C93923"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10</w:t>
            </w:r>
          </w:p>
        </w:tc>
        <w:tc>
          <w:tcPr>
            <w:tcW w:w="1012" w:type="dxa"/>
            <w:tcBorders>
              <w:top w:val="none" w:sz="0" w:space="0" w:color="auto"/>
              <w:bottom w:val="none" w:sz="0" w:space="0" w:color="auto"/>
            </w:tcBorders>
            <w:vAlign w:val="center"/>
          </w:tcPr>
          <w:p w14:paraId="6399FD09" w14:textId="77777777" w:rsidR="00C93923" w:rsidRPr="004821E9" w:rsidRDefault="00C93923"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bCs/>
                <w:sz w:val="22"/>
                <w:szCs w:val="22"/>
              </w:rPr>
              <w:t>22</w:t>
            </w:r>
          </w:p>
        </w:tc>
        <w:tc>
          <w:tcPr>
            <w:tcW w:w="1012" w:type="dxa"/>
            <w:tcBorders>
              <w:top w:val="none" w:sz="0" w:space="0" w:color="auto"/>
              <w:bottom w:val="none" w:sz="0" w:space="0" w:color="auto"/>
            </w:tcBorders>
            <w:vAlign w:val="center"/>
          </w:tcPr>
          <w:p w14:paraId="258D1D02" w14:textId="77777777" w:rsidR="00C93923" w:rsidRPr="004821E9" w:rsidRDefault="00C93923" w:rsidP="001314D5">
            <w:pPr>
              <w:spacing w:before="60" w:after="60"/>
              <w:jc w:val="center"/>
              <w:cnfStyle w:val="000000100000" w:firstRow="0" w:lastRow="0" w:firstColumn="0" w:lastColumn="0" w:oddVBand="0" w:evenVBand="0" w:oddHBand="1" w:evenHBand="0" w:firstRowFirstColumn="0" w:firstRowLastColumn="0" w:lastRowFirstColumn="0" w:lastRowLastColumn="0"/>
              <w:rPr>
                <w:rFonts w:ascii="Arial" w:hAnsi="Arial" w:cs="Arial"/>
                <w:sz w:val="22"/>
                <w:szCs w:val="22"/>
              </w:rPr>
            </w:pPr>
            <w:r w:rsidRPr="004821E9">
              <w:rPr>
                <w:rFonts w:ascii="Arial" w:hAnsi="Arial" w:cs="Arial"/>
                <w:sz w:val="22"/>
                <w:szCs w:val="22"/>
              </w:rPr>
              <w:t>15</w:t>
            </w:r>
          </w:p>
        </w:tc>
      </w:tr>
      <w:tr w:rsidR="00C93923" w:rsidRPr="004821E9" w14:paraId="2CF968B5" w14:textId="77777777" w:rsidTr="00EE7711">
        <w:trPr>
          <w:cantSplit/>
          <w:trHeight w:val="397"/>
        </w:trPr>
        <w:tc>
          <w:tcPr>
            <w:cnfStyle w:val="001000000000" w:firstRow="0" w:lastRow="0" w:firstColumn="1" w:lastColumn="0" w:oddVBand="0" w:evenVBand="0" w:oddHBand="0" w:evenHBand="0" w:firstRowFirstColumn="0" w:firstRowLastColumn="0" w:lastRowFirstColumn="0" w:lastRowLastColumn="0"/>
            <w:tcW w:w="3399" w:type="dxa"/>
            <w:vAlign w:val="center"/>
          </w:tcPr>
          <w:p w14:paraId="2F91418C" w14:textId="77777777" w:rsidR="00C93923" w:rsidRPr="004821E9" w:rsidRDefault="00C93923" w:rsidP="001314D5">
            <w:pPr>
              <w:spacing w:before="60" w:after="60"/>
              <w:rPr>
                <w:rFonts w:ascii="Arial" w:hAnsi="Arial" w:cs="Arial"/>
                <w:b w:val="0"/>
                <w:bCs w:val="0"/>
                <w:sz w:val="22"/>
                <w:szCs w:val="22"/>
              </w:rPr>
            </w:pPr>
            <w:r w:rsidRPr="004821E9">
              <w:rPr>
                <w:rFonts w:ascii="Arial" w:hAnsi="Arial" w:cs="Arial"/>
                <w:b w:val="0"/>
                <w:bCs w:val="0"/>
                <w:sz w:val="22"/>
                <w:szCs w:val="22"/>
              </w:rPr>
              <w:t>as % of total closed at Stage 2</w:t>
            </w:r>
          </w:p>
        </w:tc>
        <w:tc>
          <w:tcPr>
            <w:tcW w:w="1237" w:type="dxa"/>
            <w:vAlign w:val="center"/>
          </w:tcPr>
          <w:p w14:paraId="728C6A94" w14:textId="77777777" w:rsidR="00C93923" w:rsidRPr="004821E9" w:rsidRDefault="00C93923"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4821E9">
              <w:rPr>
                <w:rFonts w:ascii="Arial" w:hAnsi="Arial" w:cs="Arial"/>
                <w:bCs/>
                <w:sz w:val="22"/>
                <w:szCs w:val="22"/>
              </w:rPr>
              <w:t>43%</w:t>
            </w:r>
          </w:p>
        </w:tc>
        <w:tc>
          <w:tcPr>
            <w:tcW w:w="1012" w:type="dxa"/>
            <w:vAlign w:val="center"/>
          </w:tcPr>
          <w:p w14:paraId="0FE19DFD" w14:textId="77777777" w:rsidR="00C93923" w:rsidRPr="004821E9" w:rsidRDefault="00C93923"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bCs/>
                <w:sz w:val="22"/>
                <w:szCs w:val="22"/>
              </w:rPr>
            </w:pPr>
            <w:r w:rsidRPr="004821E9">
              <w:rPr>
                <w:rFonts w:ascii="Arial" w:hAnsi="Arial" w:cs="Arial"/>
                <w:bCs/>
                <w:sz w:val="22"/>
                <w:szCs w:val="22"/>
              </w:rPr>
              <w:t>76%</w:t>
            </w:r>
          </w:p>
        </w:tc>
        <w:tc>
          <w:tcPr>
            <w:tcW w:w="1012" w:type="dxa"/>
            <w:vAlign w:val="center"/>
          </w:tcPr>
          <w:p w14:paraId="5D76ADE1" w14:textId="77777777" w:rsidR="00C93923" w:rsidRPr="004821E9" w:rsidRDefault="00C93923" w:rsidP="001314D5">
            <w:pPr>
              <w:spacing w:before="60" w:after="60"/>
              <w:jc w:val="center"/>
              <w:cnfStyle w:val="000000000000" w:firstRow="0" w:lastRow="0" w:firstColumn="0" w:lastColumn="0" w:oddVBand="0" w:evenVBand="0" w:oddHBand="0" w:evenHBand="0" w:firstRowFirstColumn="0" w:firstRowLastColumn="0" w:lastRowFirstColumn="0" w:lastRowLastColumn="0"/>
              <w:rPr>
                <w:rFonts w:ascii="Arial" w:hAnsi="Arial" w:cs="Arial"/>
                <w:sz w:val="22"/>
                <w:szCs w:val="22"/>
              </w:rPr>
            </w:pPr>
            <w:r w:rsidRPr="004821E9">
              <w:rPr>
                <w:rFonts w:ascii="Arial" w:hAnsi="Arial" w:cs="Arial"/>
                <w:sz w:val="22"/>
                <w:szCs w:val="22"/>
              </w:rPr>
              <w:t>79%</w:t>
            </w:r>
          </w:p>
        </w:tc>
      </w:tr>
    </w:tbl>
    <w:p w14:paraId="0B80F1E6" w14:textId="79974071" w:rsidR="00690DC4" w:rsidRPr="005F2C56" w:rsidRDefault="00690DC4" w:rsidP="00277FE5">
      <w:pPr>
        <w:pStyle w:val="Heading2"/>
        <w:rPr>
          <w:rStyle w:val="ReportStyle5Char"/>
          <w:i/>
          <w:iCs/>
        </w:rPr>
      </w:pPr>
      <w:bookmarkStart w:id="60" w:name="_Toc238630748"/>
      <w:bookmarkStart w:id="61" w:name="_Toc238818790"/>
      <w:bookmarkStart w:id="62" w:name="_Toc238819342"/>
      <w:r w:rsidRPr="005F2C56">
        <w:t>F</w:t>
      </w:r>
      <w:r w:rsidRPr="005F2C56">
        <w:rPr>
          <w:rStyle w:val="ReportStyle5Char"/>
          <w:i/>
          <w:iCs/>
        </w:rPr>
        <w:t>ocus on Quality</w:t>
      </w:r>
      <w:bookmarkEnd w:id="60"/>
      <w:bookmarkEnd w:id="61"/>
      <w:bookmarkEnd w:id="62"/>
    </w:p>
    <w:p w14:paraId="5DA7B251" w14:textId="4A2EBFEE" w:rsidR="00690DC4" w:rsidRDefault="0081037E" w:rsidP="00690DC4">
      <w:pPr>
        <w:spacing w:before="120" w:after="120"/>
        <w:rPr>
          <w:rFonts w:ascii="Arial" w:hAnsi="Arial" w:cs="Arial"/>
          <w:sz w:val="22"/>
          <w:szCs w:val="22"/>
        </w:rPr>
      </w:pPr>
      <w:r>
        <w:rPr>
          <w:noProof/>
          <w:sz w:val="22"/>
          <w:szCs w:val="22"/>
        </w:rPr>
        <w:drawing>
          <wp:anchor distT="0" distB="0" distL="114300" distR="114300" simplePos="0" relativeHeight="251674624" behindDoc="1" locked="0" layoutInCell="1" allowOverlap="1" wp14:anchorId="01E19D58" wp14:editId="560EAF0D">
            <wp:simplePos x="0" y="0"/>
            <wp:positionH relativeFrom="margin">
              <wp:align>right</wp:align>
            </wp:positionH>
            <wp:positionV relativeFrom="paragraph">
              <wp:posOffset>9525</wp:posOffset>
            </wp:positionV>
            <wp:extent cx="1920240" cy="1391285"/>
            <wp:effectExtent l="0" t="0" r="3810" b="0"/>
            <wp:wrapSquare wrapText="bothSides"/>
            <wp:docPr id="1048737874" name="Picture 1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37874" name="Picture 10">
                      <a:extLst>
                        <a:ext uri="{C183D7F6-B498-43B3-948B-1728B52AA6E4}">
                          <adec:decorative xmlns:adec="http://schemas.microsoft.com/office/drawing/2017/decorative" val="1"/>
                        </a:ext>
                      </a:extLst>
                    </pic:cNvPr>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20240" cy="1391285"/>
                    </a:xfrm>
                    <a:prstGeom prst="rect">
                      <a:avLst/>
                    </a:prstGeom>
                  </pic:spPr>
                </pic:pic>
              </a:graphicData>
            </a:graphic>
            <wp14:sizeRelH relativeFrom="margin">
              <wp14:pctWidth>0</wp14:pctWidth>
            </wp14:sizeRelH>
            <wp14:sizeRelV relativeFrom="margin">
              <wp14:pctHeight>0</wp14:pctHeight>
            </wp14:sizeRelV>
          </wp:anchor>
        </w:drawing>
      </w:r>
      <w:r w:rsidR="00690DC4" w:rsidRPr="00690DC4">
        <w:rPr>
          <w:rFonts w:ascii="Arial" w:hAnsi="Arial" w:cs="Arial"/>
          <w:sz w:val="22"/>
          <w:szCs w:val="22"/>
        </w:rPr>
        <w:t xml:space="preserve">An internal quality assurance process has been established to ensure compliance with the requirements of the CHP. </w:t>
      </w:r>
      <w:r w:rsidR="002C6C40">
        <w:rPr>
          <w:rFonts w:ascii="Arial" w:hAnsi="Arial" w:cs="Arial"/>
          <w:sz w:val="22"/>
          <w:szCs w:val="22"/>
        </w:rPr>
        <w:t>P</w:t>
      </w:r>
      <w:r w:rsidR="00690DC4" w:rsidRPr="00690DC4">
        <w:rPr>
          <w:rFonts w:ascii="Arial" w:hAnsi="Arial" w:cs="Arial"/>
          <w:sz w:val="22"/>
          <w:szCs w:val="22"/>
        </w:rPr>
        <w:t>erformance timescales and recording of outcomes are quality checked by the Complaints Manager</w:t>
      </w:r>
      <w:r w:rsidR="00D15687" w:rsidRPr="00690DC4">
        <w:rPr>
          <w:rFonts w:ascii="Arial" w:hAnsi="Arial" w:cs="Arial"/>
          <w:sz w:val="22"/>
          <w:szCs w:val="22"/>
        </w:rPr>
        <w:t xml:space="preserve">. </w:t>
      </w:r>
    </w:p>
    <w:p w14:paraId="1754D88A" w14:textId="19E244E1" w:rsidR="003D0A77" w:rsidRDefault="00690DC4" w:rsidP="00756CFA">
      <w:pPr>
        <w:spacing w:before="240" w:after="240"/>
        <w:rPr>
          <w:rFonts w:ascii="Arial" w:hAnsi="Arial" w:cs="Arial"/>
          <w:sz w:val="22"/>
          <w:szCs w:val="22"/>
        </w:rPr>
      </w:pPr>
      <w:r w:rsidRPr="00690DC4">
        <w:rPr>
          <w:rFonts w:ascii="Arial" w:hAnsi="Arial" w:cs="Arial"/>
          <w:sz w:val="22"/>
          <w:szCs w:val="22"/>
        </w:rPr>
        <w:lastRenderedPageBreak/>
        <w:t>Stage 2 investigation responses are checked by the Complaints Manager to ensure the quality of the response and that it answers all of the concerns raised. The Director(s) responsible for the service(s) involved are asked to review and approve the content</w:t>
      </w:r>
      <w:r w:rsidR="002C6C40">
        <w:rPr>
          <w:rFonts w:ascii="Arial" w:hAnsi="Arial" w:cs="Arial"/>
          <w:sz w:val="22"/>
          <w:szCs w:val="22"/>
        </w:rPr>
        <w:t xml:space="preserve"> to ensure accountability, identify trends and bring focus on learning opportunities. Stage 2 responses are signed off by the Chief Executive</w:t>
      </w:r>
      <w:r w:rsidR="006A5FCE">
        <w:rPr>
          <w:rFonts w:ascii="Arial" w:hAnsi="Arial" w:cs="Arial"/>
          <w:sz w:val="22"/>
          <w:szCs w:val="22"/>
        </w:rPr>
        <w:t xml:space="preserve"> </w:t>
      </w:r>
      <w:r w:rsidR="002C6C40">
        <w:rPr>
          <w:rFonts w:ascii="Arial" w:hAnsi="Arial" w:cs="Arial"/>
          <w:sz w:val="22"/>
          <w:szCs w:val="22"/>
        </w:rPr>
        <w:t>/ Deputy Chief Executive</w:t>
      </w:r>
      <w:r w:rsidRPr="00690DC4">
        <w:rPr>
          <w:rFonts w:ascii="Arial" w:hAnsi="Arial" w:cs="Arial"/>
          <w:sz w:val="22"/>
          <w:szCs w:val="22"/>
        </w:rPr>
        <w:t xml:space="preserve">. </w:t>
      </w:r>
    </w:p>
    <w:p w14:paraId="06DF0403" w14:textId="66AC59DF" w:rsidR="00690DC4" w:rsidRPr="005F2C56" w:rsidRDefault="009C0F3A" w:rsidP="00277FE5">
      <w:pPr>
        <w:pStyle w:val="Heading2"/>
      </w:pPr>
      <w:bookmarkStart w:id="63" w:name="_Toc238630749"/>
      <w:bookmarkStart w:id="64" w:name="_Toc238818791"/>
      <w:bookmarkStart w:id="65" w:name="_Toc238819343"/>
      <w:r>
        <w:rPr>
          <w:noProof/>
        </w:rPr>
        <w:drawing>
          <wp:anchor distT="0" distB="0" distL="114300" distR="114300" simplePos="0" relativeHeight="251683840" behindDoc="0" locked="0" layoutInCell="1" allowOverlap="1" wp14:anchorId="167BEC31" wp14:editId="0C5E6542">
            <wp:simplePos x="0" y="0"/>
            <wp:positionH relativeFrom="column">
              <wp:posOffset>2453005</wp:posOffset>
            </wp:positionH>
            <wp:positionV relativeFrom="paragraph">
              <wp:posOffset>187325</wp:posOffset>
            </wp:positionV>
            <wp:extent cx="1755140" cy="873125"/>
            <wp:effectExtent l="0" t="0" r="0" b="3175"/>
            <wp:wrapSquare wrapText="bothSides"/>
            <wp:docPr id="685650497" name="Picture 10" descr="The Scottish Public Services Ombudsm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650497" name="Picture 10" descr="The Scottish Public Services Ombudsman Logo."/>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755140" cy="8731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90DC4" w:rsidRPr="005F2C56">
        <w:t>Scottish Public Services Ombudsman</w:t>
      </w:r>
      <w:bookmarkEnd w:id="63"/>
      <w:bookmarkEnd w:id="64"/>
      <w:bookmarkEnd w:id="65"/>
    </w:p>
    <w:p w14:paraId="45A24614" w14:textId="59C43626" w:rsidR="00690DC4" w:rsidRDefault="00690DC4" w:rsidP="00690DC4">
      <w:pPr>
        <w:spacing w:after="0" w:line="276" w:lineRule="auto"/>
        <w:ind w:right="4"/>
        <w:rPr>
          <w:rFonts w:ascii="Arial" w:hAnsi="Arial" w:cs="Arial"/>
          <w:sz w:val="22"/>
          <w:szCs w:val="22"/>
        </w:rPr>
      </w:pPr>
      <w:r w:rsidRPr="00690DC4">
        <w:rPr>
          <w:rFonts w:ascii="Arial" w:hAnsi="Arial" w:cs="Arial"/>
          <w:sz w:val="22"/>
          <w:szCs w:val="22"/>
        </w:rPr>
        <w:t>As the final stage of the CHP, complainants who remain unhappy with the response to their complaint at Stage 2 can ask the SPSO for an independent external review.</w:t>
      </w:r>
    </w:p>
    <w:p w14:paraId="3BF2690E" w14:textId="46315A87" w:rsidR="001C3E70" w:rsidRPr="00690DC4" w:rsidRDefault="001C3E70" w:rsidP="00272EF5">
      <w:pPr>
        <w:spacing w:before="240" w:after="840" w:line="276" w:lineRule="auto"/>
        <w:ind w:right="578"/>
        <w:rPr>
          <w:rFonts w:ascii="Arial" w:hAnsi="Arial" w:cs="Arial"/>
          <w:sz w:val="22"/>
          <w:szCs w:val="22"/>
        </w:rPr>
      </w:pPr>
      <w:r w:rsidRPr="00690DC4">
        <w:rPr>
          <w:rFonts w:ascii="Arial" w:hAnsi="Arial" w:cs="Arial"/>
          <w:sz w:val="22"/>
          <w:szCs w:val="22"/>
        </w:rPr>
        <w:t xml:space="preserve">No complaints </w:t>
      </w:r>
      <w:r>
        <w:rPr>
          <w:rFonts w:ascii="Arial" w:hAnsi="Arial" w:cs="Arial"/>
          <w:sz w:val="22"/>
          <w:szCs w:val="22"/>
        </w:rPr>
        <w:t xml:space="preserve">were </w:t>
      </w:r>
      <w:r w:rsidRPr="00690DC4">
        <w:rPr>
          <w:rFonts w:ascii="Arial" w:hAnsi="Arial" w:cs="Arial"/>
          <w:sz w:val="22"/>
          <w:szCs w:val="22"/>
        </w:rPr>
        <w:t xml:space="preserve">escalated to the Scottish Public Services Ombudsman during this year. </w:t>
      </w:r>
    </w:p>
    <w:p w14:paraId="6EBB4C41" w14:textId="27991E3A" w:rsidR="003D0A77" w:rsidRDefault="000E7B08" w:rsidP="009C0F3A">
      <w:pPr>
        <w:spacing w:before="240" w:after="120" w:line="276" w:lineRule="auto"/>
        <w:ind w:right="578"/>
        <w:rPr>
          <w:rFonts w:ascii="Arial" w:hAnsi="Arial" w:cs="Arial"/>
          <w:sz w:val="22"/>
          <w:szCs w:val="22"/>
        </w:rPr>
      </w:pPr>
      <w:r>
        <w:rPr>
          <w:noProof/>
        </w:rPr>
        <w:drawing>
          <wp:inline distT="0" distB="0" distL="0" distR="0" wp14:anchorId="1ABE5A38" wp14:editId="3DE412E1">
            <wp:extent cx="4163163" cy="1933575"/>
            <wp:effectExtent l="0" t="0" r="8890" b="0"/>
            <wp:docPr id="3"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C183D7F6-B498-43B3-948B-1728B52AA6E4}">
                          <adec:decorative xmlns:adec="http://schemas.microsoft.com/office/drawing/2017/decorative" val="1"/>
                        </a:ext>
                      </a:extLst>
                    </pic:cNvPr>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 t="24086" r="-16" b="9651"/>
                    <a:stretch>
                      <a:fillRect/>
                    </a:stretch>
                  </pic:blipFill>
                  <pic:spPr bwMode="auto">
                    <a:xfrm>
                      <a:off x="0" y="0"/>
                      <a:ext cx="4164210" cy="1934061"/>
                    </a:xfrm>
                    <a:prstGeom prst="rect">
                      <a:avLst/>
                    </a:prstGeom>
                    <a:noFill/>
                    <a:ln>
                      <a:noFill/>
                    </a:ln>
                    <a:extLst>
                      <a:ext uri="{53640926-AAD7-44D8-BBD7-CCE9431645EC}">
                        <a14:shadowObscured xmlns:a14="http://schemas.microsoft.com/office/drawing/2010/main"/>
                      </a:ext>
                    </a:extLst>
                  </pic:spPr>
                </pic:pic>
              </a:graphicData>
            </a:graphic>
          </wp:inline>
        </w:drawing>
      </w:r>
      <w:r w:rsidR="00690DC4" w:rsidRPr="00690DC4">
        <w:rPr>
          <w:rFonts w:ascii="Arial" w:hAnsi="Arial" w:cs="Arial"/>
          <w:sz w:val="22"/>
          <w:szCs w:val="22"/>
        </w:rPr>
        <w:t xml:space="preserve"> </w:t>
      </w:r>
    </w:p>
    <w:p w14:paraId="2B42EEC6" w14:textId="2296F8EA" w:rsidR="006A1FB7" w:rsidRPr="005F2C56" w:rsidRDefault="00690DC4" w:rsidP="00C2251F">
      <w:pPr>
        <w:pStyle w:val="Heading1"/>
      </w:pPr>
      <w:bookmarkStart w:id="66" w:name="_Toc238630750"/>
      <w:bookmarkStart w:id="67" w:name="_Toc238818792"/>
      <w:bookmarkStart w:id="68" w:name="_Toc238819344"/>
      <w:r w:rsidRPr="005F2C56">
        <w:t xml:space="preserve">Section 3 </w:t>
      </w:r>
      <w:r w:rsidR="004D0783" w:rsidRPr="005F2C56">
        <w:t>– Culture and Training</w:t>
      </w:r>
      <w:bookmarkEnd w:id="66"/>
      <w:bookmarkEnd w:id="67"/>
      <w:bookmarkEnd w:id="68"/>
    </w:p>
    <w:p w14:paraId="4B4941AD" w14:textId="2E0BC122" w:rsidR="004D0783" w:rsidRPr="005F2C56" w:rsidRDefault="004D0783" w:rsidP="00277FE5">
      <w:pPr>
        <w:pStyle w:val="Heading2"/>
      </w:pPr>
      <w:bookmarkStart w:id="69" w:name="_Toc238630751"/>
      <w:bookmarkStart w:id="70" w:name="_Toc238818793"/>
      <w:bookmarkStart w:id="71" w:name="_Toc238819345"/>
      <w:r w:rsidRPr="005F2C56">
        <w:t>Our Values and Aims</w:t>
      </w:r>
      <w:bookmarkEnd w:id="69"/>
      <w:bookmarkEnd w:id="70"/>
      <w:bookmarkEnd w:id="71"/>
    </w:p>
    <w:p w14:paraId="56087A02" w14:textId="47B98923" w:rsidR="00690DC4" w:rsidRPr="00690DC4" w:rsidRDefault="00690DC4" w:rsidP="00690DC4">
      <w:pPr>
        <w:spacing w:after="120" w:line="276" w:lineRule="auto"/>
        <w:ind w:left="10" w:hanging="10"/>
        <w:rPr>
          <w:rFonts w:ascii="Arial" w:eastAsia="Arial" w:hAnsi="Arial" w:cs="Arial"/>
          <w:color w:val="000000"/>
          <w:sz w:val="22"/>
          <w:lang w:eastAsia="en-GB"/>
        </w:rPr>
      </w:pPr>
      <w:r w:rsidRPr="006A1FB7">
        <w:rPr>
          <w:rFonts w:ascii="Arial Black" w:eastAsia="Arial" w:hAnsi="Arial Black" w:cs="Arial"/>
          <w:b/>
          <w:color w:val="000000"/>
          <w:sz w:val="22"/>
          <w:lang w:eastAsia="en-GB"/>
        </w:rPr>
        <w:t>Our Values and Aims</w:t>
      </w:r>
      <w:r w:rsidRPr="00690DC4">
        <w:rPr>
          <w:rFonts w:ascii="Arial" w:eastAsia="Arial" w:hAnsi="Arial" w:cs="Arial"/>
          <w:b/>
          <w:color w:val="000000"/>
          <w:sz w:val="22"/>
          <w:lang w:eastAsia="en-GB"/>
        </w:rPr>
        <w:t xml:space="preserve"> </w:t>
      </w:r>
      <w:r w:rsidRPr="00690DC4">
        <w:rPr>
          <w:rFonts w:ascii="Arial" w:eastAsia="Arial" w:hAnsi="Arial" w:cs="Arial"/>
          <w:color w:val="000000"/>
          <w:sz w:val="22"/>
          <w:lang w:eastAsia="en-GB"/>
        </w:rPr>
        <w:t xml:space="preserve">are the core values of NHS Scotland: </w:t>
      </w:r>
    </w:p>
    <w:p w14:paraId="5B2C4C2D" w14:textId="19C988B8" w:rsidR="006A1FB7" w:rsidRDefault="00690DC4" w:rsidP="00F2159D">
      <w:pPr>
        <w:pStyle w:val="ListParagraph"/>
        <w:numPr>
          <w:ilvl w:val="0"/>
          <w:numId w:val="6"/>
        </w:numPr>
        <w:spacing w:after="0" w:line="276" w:lineRule="auto"/>
        <w:rPr>
          <w:rFonts w:ascii="Arial" w:eastAsia="Arial" w:hAnsi="Arial" w:cs="Arial"/>
          <w:color w:val="000000"/>
          <w:sz w:val="22"/>
          <w:lang w:eastAsia="en-GB"/>
        </w:rPr>
      </w:pPr>
      <w:r w:rsidRPr="006A1FB7">
        <w:rPr>
          <w:rFonts w:ascii="Arial" w:eastAsia="Arial" w:hAnsi="Arial" w:cs="Arial"/>
          <w:color w:val="000000"/>
          <w:sz w:val="22"/>
          <w:lang w:eastAsia="en-GB"/>
        </w:rPr>
        <w:t>Care and compassion</w:t>
      </w:r>
      <w:r w:rsidR="00D15687">
        <w:rPr>
          <w:rFonts w:ascii="Arial" w:eastAsia="Arial" w:hAnsi="Arial" w:cs="Arial"/>
          <w:color w:val="000000"/>
          <w:sz w:val="22"/>
          <w:lang w:eastAsia="en-GB"/>
        </w:rPr>
        <w:t>.</w:t>
      </w:r>
      <w:r w:rsidRPr="006A1FB7">
        <w:rPr>
          <w:rFonts w:ascii="Arial" w:eastAsia="Arial" w:hAnsi="Arial" w:cs="Arial"/>
          <w:color w:val="000000"/>
          <w:sz w:val="22"/>
          <w:lang w:eastAsia="en-GB"/>
        </w:rPr>
        <w:t xml:space="preserve"> </w:t>
      </w:r>
    </w:p>
    <w:p w14:paraId="68D111D5" w14:textId="638EB283" w:rsidR="006A1FB7" w:rsidRDefault="00690DC4" w:rsidP="00F2159D">
      <w:pPr>
        <w:pStyle w:val="ListParagraph"/>
        <w:numPr>
          <w:ilvl w:val="0"/>
          <w:numId w:val="6"/>
        </w:numPr>
        <w:spacing w:after="0" w:line="276" w:lineRule="auto"/>
        <w:rPr>
          <w:rFonts w:ascii="Arial" w:eastAsia="Arial" w:hAnsi="Arial" w:cs="Arial"/>
          <w:color w:val="000000"/>
          <w:sz w:val="22"/>
          <w:lang w:eastAsia="en-GB"/>
        </w:rPr>
      </w:pPr>
      <w:r w:rsidRPr="006A1FB7">
        <w:rPr>
          <w:rFonts w:ascii="Arial" w:eastAsia="Arial" w:hAnsi="Arial" w:cs="Arial"/>
          <w:color w:val="000000"/>
          <w:sz w:val="22"/>
          <w:lang w:eastAsia="en-GB"/>
        </w:rPr>
        <w:t>Dignity and respect</w:t>
      </w:r>
      <w:r w:rsidR="00D15687">
        <w:rPr>
          <w:rFonts w:ascii="Arial" w:eastAsia="Arial" w:hAnsi="Arial" w:cs="Arial"/>
          <w:color w:val="000000"/>
          <w:sz w:val="22"/>
          <w:lang w:eastAsia="en-GB"/>
        </w:rPr>
        <w:t>.</w:t>
      </w:r>
      <w:r w:rsidRPr="006A1FB7">
        <w:rPr>
          <w:rFonts w:ascii="Arial" w:eastAsia="Arial" w:hAnsi="Arial" w:cs="Arial"/>
          <w:color w:val="000000"/>
          <w:sz w:val="22"/>
          <w:lang w:eastAsia="en-GB"/>
        </w:rPr>
        <w:t xml:space="preserve"> </w:t>
      </w:r>
    </w:p>
    <w:p w14:paraId="0D2E8108" w14:textId="2426E8FC" w:rsidR="006A1FB7" w:rsidRDefault="00690DC4" w:rsidP="00F2159D">
      <w:pPr>
        <w:pStyle w:val="ListParagraph"/>
        <w:numPr>
          <w:ilvl w:val="0"/>
          <w:numId w:val="6"/>
        </w:numPr>
        <w:spacing w:after="0" w:line="276" w:lineRule="auto"/>
        <w:rPr>
          <w:rFonts w:ascii="Arial" w:eastAsia="Arial" w:hAnsi="Arial" w:cs="Arial"/>
          <w:color w:val="000000"/>
          <w:sz w:val="22"/>
          <w:lang w:eastAsia="en-GB"/>
        </w:rPr>
      </w:pPr>
      <w:r w:rsidRPr="006A1FB7">
        <w:rPr>
          <w:rFonts w:ascii="Arial" w:eastAsia="Arial" w:hAnsi="Arial" w:cs="Arial"/>
          <w:color w:val="000000"/>
          <w:sz w:val="22"/>
          <w:lang w:eastAsia="en-GB"/>
        </w:rPr>
        <w:t xml:space="preserve">Openness, </w:t>
      </w:r>
      <w:r w:rsidR="00D15687" w:rsidRPr="006A1FB7">
        <w:rPr>
          <w:rFonts w:ascii="Arial" w:eastAsia="Arial" w:hAnsi="Arial" w:cs="Arial"/>
          <w:color w:val="000000"/>
          <w:sz w:val="22"/>
          <w:lang w:eastAsia="en-GB"/>
        </w:rPr>
        <w:t>honesty,</w:t>
      </w:r>
      <w:r w:rsidRPr="006A1FB7">
        <w:rPr>
          <w:rFonts w:ascii="Arial" w:eastAsia="Arial" w:hAnsi="Arial" w:cs="Arial"/>
          <w:color w:val="000000"/>
          <w:sz w:val="22"/>
          <w:lang w:eastAsia="en-GB"/>
        </w:rPr>
        <w:t xml:space="preserve"> and responsibility</w:t>
      </w:r>
      <w:r w:rsidR="00D15687">
        <w:rPr>
          <w:rFonts w:ascii="Arial" w:eastAsia="Arial" w:hAnsi="Arial" w:cs="Arial"/>
          <w:color w:val="000000"/>
          <w:sz w:val="22"/>
          <w:lang w:eastAsia="en-GB"/>
        </w:rPr>
        <w:t>.</w:t>
      </w:r>
      <w:r w:rsidRPr="006A1FB7">
        <w:rPr>
          <w:rFonts w:ascii="Arial" w:eastAsia="Arial" w:hAnsi="Arial" w:cs="Arial"/>
          <w:color w:val="000000"/>
          <w:sz w:val="22"/>
          <w:lang w:eastAsia="en-GB"/>
        </w:rPr>
        <w:t xml:space="preserve"> </w:t>
      </w:r>
    </w:p>
    <w:p w14:paraId="055294B9" w14:textId="20231F23" w:rsidR="00690DC4" w:rsidRPr="006A1FB7" w:rsidRDefault="00690DC4" w:rsidP="00F2159D">
      <w:pPr>
        <w:pStyle w:val="ListParagraph"/>
        <w:numPr>
          <w:ilvl w:val="0"/>
          <w:numId w:val="6"/>
        </w:numPr>
        <w:spacing w:after="0" w:line="276" w:lineRule="auto"/>
        <w:rPr>
          <w:rFonts w:ascii="Arial" w:eastAsia="Arial" w:hAnsi="Arial" w:cs="Arial"/>
          <w:color w:val="000000"/>
          <w:sz w:val="22"/>
          <w:lang w:eastAsia="en-GB"/>
        </w:rPr>
      </w:pPr>
      <w:r w:rsidRPr="006A1FB7">
        <w:rPr>
          <w:rFonts w:ascii="Arial" w:eastAsia="Arial" w:hAnsi="Arial" w:cs="Arial"/>
          <w:color w:val="000000"/>
          <w:sz w:val="22"/>
          <w:lang w:eastAsia="en-GB"/>
        </w:rPr>
        <w:t>Quality and teamwork</w:t>
      </w:r>
      <w:r w:rsidR="00D15687">
        <w:rPr>
          <w:rFonts w:ascii="Arial" w:eastAsia="Arial" w:hAnsi="Arial" w:cs="Arial"/>
          <w:color w:val="000000"/>
          <w:sz w:val="22"/>
          <w:lang w:eastAsia="en-GB"/>
        </w:rPr>
        <w:t>.</w:t>
      </w:r>
      <w:r w:rsidRPr="006A1FB7">
        <w:rPr>
          <w:rFonts w:ascii="Arial" w:eastAsia="Arial" w:hAnsi="Arial" w:cs="Arial"/>
          <w:color w:val="000000"/>
          <w:sz w:val="22"/>
          <w:lang w:eastAsia="en-GB"/>
        </w:rPr>
        <w:t xml:space="preserve"> </w:t>
      </w:r>
    </w:p>
    <w:p w14:paraId="4C202884" w14:textId="10ACE476" w:rsidR="00690DC4" w:rsidRDefault="00690DC4" w:rsidP="00690DC4">
      <w:pPr>
        <w:spacing w:after="0" w:line="276" w:lineRule="auto"/>
        <w:rPr>
          <w:rFonts w:ascii="Arial" w:eastAsia="Arial" w:hAnsi="Arial" w:cs="Arial"/>
          <w:color w:val="000000"/>
          <w:sz w:val="22"/>
          <w:lang w:eastAsia="en-GB"/>
        </w:rPr>
      </w:pPr>
    </w:p>
    <w:p w14:paraId="7C862D48" w14:textId="1DB90928" w:rsidR="00690DC4" w:rsidRPr="006A5FCE" w:rsidRDefault="009E0D61" w:rsidP="006A5FCE">
      <w:pPr>
        <w:spacing w:after="0" w:line="276" w:lineRule="auto"/>
        <w:rPr>
          <w:rFonts w:ascii="Arial" w:eastAsia="Arial" w:hAnsi="Arial" w:cs="Arial"/>
          <w:sz w:val="22"/>
          <w:lang w:eastAsia="en-GB"/>
        </w:rPr>
      </w:pPr>
      <w:r>
        <w:rPr>
          <w:rFonts w:ascii="Arial" w:eastAsia="Arial" w:hAnsi="Arial" w:cs="Arial"/>
          <w:color w:val="000000"/>
          <w:sz w:val="22"/>
          <w:lang w:eastAsia="en-GB"/>
        </w:rPr>
        <w:t>These are aligned to the p</w:t>
      </w:r>
      <w:r w:rsidR="00690DC4" w:rsidRPr="009E0D61">
        <w:rPr>
          <w:rFonts w:ascii="Arial" w:eastAsia="Arial" w:hAnsi="Arial" w:cs="Arial"/>
          <w:color w:val="000000"/>
          <w:sz w:val="22"/>
          <w:lang w:eastAsia="en-GB"/>
        </w:rPr>
        <w:t>rovision of high quality, person centred, safe and effective care and treatment</w:t>
      </w:r>
      <w:r>
        <w:rPr>
          <w:rFonts w:ascii="Arial" w:eastAsia="Arial" w:hAnsi="Arial" w:cs="Arial"/>
          <w:color w:val="000000"/>
          <w:sz w:val="22"/>
          <w:lang w:eastAsia="en-GB"/>
        </w:rPr>
        <w:t xml:space="preserve">; and </w:t>
      </w:r>
      <w:r w:rsidRPr="009E0D61">
        <w:rPr>
          <w:rFonts w:ascii="Arial" w:eastAsia="Arial" w:hAnsi="Arial" w:cs="Arial"/>
          <w:color w:val="000000"/>
          <w:sz w:val="22"/>
          <w:lang w:eastAsia="en-GB"/>
        </w:rPr>
        <w:t>m</w:t>
      </w:r>
      <w:r w:rsidR="00690DC4" w:rsidRPr="009E0D61">
        <w:rPr>
          <w:rFonts w:ascii="Arial" w:eastAsia="Arial" w:hAnsi="Arial" w:cs="Arial"/>
          <w:color w:val="000000"/>
          <w:sz w:val="22"/>
          <w:lang w:eastAsia="en-GB"/>
        </w:rPr>
        <w:t xml:space="preserve">aintenance of a safe and secure environment that protects patients, </w:t>
      </w:r>
      <w:r w:rsidR="00D15687" w:rsidRPr="009E0D61">
        <w:rPr>
          <w:rFonts w:ascii="Arial" w:eastAsia="Arial" w:hAnsi="Arial" w:cs="Arial"/>
          <w:color w:val="000000"/>
          <w:sz w:val="22"/>
          <w:lang w:eastAsia="en-GB"/>
        </w:rPr>
        <w:t>staff,</w:t>
      </w:r>
      <w:r w:rsidR="00690DC4" w:rsidRPr="009E0D61">
        <w:rPr>
          <w:rFonts w:ascii="Arial" w:eastAsia="Arial" w:hAnsi="Arial" w:cs="Arial"/>
          <w:color w:val="000000"/>
          <w:sz w:val="22"/>
          <w:lang w:eastAsia="en-GB"/>
        </w:rPr>
        <w:t xml:space="preserve"> and the public.</w:t>
      </w:r>
    </w:p>
    <w:p w14:paraId="5D952F9D" w14:textId="3CB46D2D" w:rsidR="004821E9" w:rsidRPr="005F2C56" w:rsidRDefault="004821E9" w:rsidP="00277FE5">
      <w:pPr>
        <w:pStyle w:val="Heading2"/>
      </w:pPr>
      <w:bookmarkStart w:id="72" w:name="_Toc238630752"/>
      <w:bookmarkStart w:id="73" w:name="_Toc238818794"/>
      <w:bookmarkStart w:id="74" w:name="_Toc238819346"/>
      <w:r w:rsidRPr="005F2C56">
        <w:t>Staff Awareness and Training</w:t>
      </w:r>
      <w:bookmarkEnd w:id="72"/>
      <w:bookmarkEnd w:id="73"/>
      <w:bookmarkEnd w:id="74"/>
    </w:p>
    <w:p w14:paraId="70DD4E9E" w14:textId="63B490EB" w:rsidR="00D44E78" w:rsidRDefault="00D44E78" w:rsidP="00365541">
      <w:pPr>
        <w:spacing w:after="0" w:line="276" w:lineRule="auto"/>
        <w:rPr>
          <w:rFonts w:ascii="Arial" w:eastAsia="Arial" w:hAnsi="Arial" w:cs="Arial"/>
          <w:sz w:val="22"/>
          <w:szCs w:val="22"/>
          <w:lang w:eastAsia="en-GB"/>
        </w:rPr>
      </w:pPr>
      <w:r>
        <w:rPr>
          <w:rFonts w:ascii="Arial" w:eastAsia="Arial" w:hAnsi="Arial" w:cs="Arial"/>
          <w:sz w:val="22"/>
          <w:szCs w:val="22"/>
          <w:lang w:eastAsia="en-GB"/>
        </w:rPr>
        <w:t>T</w:t>
      </w:r>
      <w:r w:rsidR="004821E9" w:rsidRPr="006A1FB7">
        <w:rPr>
          <w:rFonts w:ascii="Arial" w:eastAsia="Arial" w:hAnsi="Arial" w:cs="Arial"/>
          <w:sz w:val="22"/>
          <w:szCs w:val="22"/>
          <w:lang w:eastAsia="en-GB"/>
        </w:rPr>
        <w:t>he national e-learning Feedback and Complaints training modules</w:t>
      </w:r>
      <w:r>
        <w:rPr>
          <w:rFonts w:ascii="Arial" w:eastAsia="Arial" w:hAnsi="Arial" w:cs="Arial"/>
          <w:sz w:val="22"/>
          <w:szCs w:val="22"/>
          <w:lang w:eastAsia="en-GB"/>
        </w:rPr>
        <w:t xml:space="preserve"> are mandatory for all staff.</w:t>
      </w:r>
      <w:r w:rsidR="004821E9" w:rsidRPr="006A1FB7">
        <w:rPr>
          <w:rFonts w:ascii="Arial" w:eastAsia="Arial" w:hAnsi="Arial" w:cs="Arial"/>
          <w:sz w:val="22"/>
          <w:szCs w:val="22"/>
          <w:lang w:eastAsia="en-GB"/>
        </w:rPr>
        <w:t xml:space="preserve"> A total of 9</w:t>
      </w:r>
      <w:r w:rsidR="004821E9">
        <w:rPr>
          <w:rFonts w:ascii="Arial" w:eastAsia="Arial" w:hAnsi="Arial" w:cs="Arial"/>
          <w:sz w:val="22"/>
          <w:szCs w:val="22"/>
          <w:lang w:eastAsia="en-GB"/>
        </w:rPr>
        <w:t>9</w:t>
      </w:r>
      <w:r w:rsidR="004821E9" w:rsidRPr="006A1FB7">
        <w:rPr>
          <w:rFonts w:ascii="Arial" w:eastAsia="Arial" w:hAnsi="Arial" w:cs="Arial"/>
          <w:sz w:val="22"/>
          <w:szCs w:val="22"/>
          <w:lang w:eastAsia="en-GB"/>
        </w:rPr>
        <w:t>% of staff members had completed the e-learning modules at the end of March this year</w:t>
      </w:r>
      <w:r w:rsidR="00D15687" w:rsidRPr="006A1FB7">
        <w:rPr>
          <w:rFonts w:ascii="Arial" w:eastAsia="Arial" w:hAnsi="Arial" w:cs="Arial"/>
          <w:sz w:val="22"/>
          <w:szCs w:val="22"/>
          <w:lang w:eastAsia="en-GB"/>
        </w:rPr>
        <w:t xml:space="preserve">. </w:t>
      </w:r>
    </w:p>
    <w:p w14:paraId="16C2D337" w14:textId="578DA447" w:rsidR="00D44E78" w:rsidRDefault="00D44E78" w:rsidP="00365541">
      <w:pPr>
        <w:spacing w:after="0" w:line="276" w:lineRule="auto"/>
        <w:rPr>
          <w:rFonts w:ascii="Arial" w:eastAsia="Arial" w:hAnsi="Arial" w:cs="Arial"/>
          <w:sz w:val="22"/>
          <w:szCs w:val="22"/>
          <w:lang w:eastAsia="en-GB"/>
        </w:rPr>
      </w:pPr>
    </w:p>
    <w:p w14:paraId="1C200E54" w14:textId="273FAE1B" w:rsidR="00D06AFB" w:rsidRDefault="004821E9" w:rsidP="00365541">
      <w:pPr>
        <w:spacing w:after="0" w:line="276" w:lineRule="auto"/>
        <w:rPr>
          <w:rFonts w:ascii="Arial" w:eastAsia="Arial" w:hAnsi="Arial" w:cs="Arial"/>
          <w:sz w:val="22"/>
          <w:szCs w:val="22"/>
          <w:lang w:eastAsia="en-GB"/>
        </w:rPr>
      </w:pPr>
      <w:r w:rsidRPr="006A1FB7">
        <w:rPr>
          <w:rFonts w:ascii="Arial" w:eastAsia="Arial" w:hAnsi="Arial" w:cs="Arial"/>
          <w:sz w:val="22"/>
          <w:szCs w:val="22"/>
          <w:lang w:eastAsia="en-GB"/>
        </w:rPr>
        <w:t xml:space="preserve">In addition, a complaints awareness session formed part of the induction programme for all new staff and student </w:t>
      </w:r>
      <w:r w:rsidR="00D67B59" w:rsidRPr="006A1FB7">
        <w:rPr>
          <w:rFonts w:ascii="Arial" w:eastAsia="Arial" w:hAnsi="Arial" w:cs="Arial"/>
          <w:sz w:val="22"/>
          <w:szCs w:val="22"/>
          <w:lang w:eastAsia="en-GB"/>
        </w:rPr>
        <w:t>nurses</w:t>
      </w:r>
      <w:r w:rsidR="00D67B59">
        <w:rPr>
          <w:rFonts w:ascii="Arial" w:eastAsia="Arial" w:hAnsi="Arial" w:cs="Arial"/>
          <w:sz w:val="22"/>
          <w:szCs w:val="22"/>
          <w:lang w:eastAsia="en-GB"/>
        </w:rPr>
        <w:t xml:space="preserve"> and</w:t>
      </w:r>
      <w:r w:rsidR="00D44E78">
        <w:rPr>
          <w:rFonts w:ascii="Arial" w:eastAsia="Arial" w:hAnsi="Arial" w:cs="Arial"/>
          <w:sz w:val="22"/>
          <w:szCs w:val="22"/>
          <w:lang w:eastAsia="en-GB"/>
        </w:rPr>
        <w:t xml:space="preserve"> is delivered at </w:t>
      </w:r>
      <w:r w:rsidRPr="006A1FB7">
        <w:rPr>
          <w:rFonts w:ascii="Arial" w:eastAsia="Arial" w:hAnsi="Arial" w:cs="Arial"/>
          <w:sz w:val="22"/>
          <w:szCs w:val="22"/>
          <w:lang w:eastAsia="en-GB"/>
        </w:rPr>
        <w:t>Corporate Induction Days</w:t>
      </w:r>
      <w:r w:rsidR="00D15687" w:rsidRPr="006A1FB7">
        <w:rPr>
          <w:rFonts w:ascii="Arial" w:eastAsia="Arial" w:hAnsi="Arial" w:cs="Arial"/>
          <w:sz w:val="22"/>
          <w:szCs w:val="22"/>
          <w:lang w:eastAsia="en-GB"/>
        </w:rPr>
        <w:t xml:space="preserve">. </w:t>
      </w:r>
      <w:r w:rsidR="00D44E78">
        <w:rPr>
          <w:rFonts w:ascii="Arial" w:eastAsia="Arial" w:hAnsi="Arial" w:cs="Arial"/>
          <w:sz w:val="22"/>
          <w:szCs w:val="22"/>
          <w:lang w:eastAsia="en-GB"/>
        </w:rPr>
        <w:t xml:space="preserve">The Complaints Team provide further </w:t>
      </w:r>
      <w:r w:rsidRPr="006A1FB7">
        <w:rPr>
          <w:rFonts w:ascii="Arial" w:eastAsia="Arial" w:hAnsi="Arial" w:cs="Arial"/>
          <w:sz w:val="22"/>
          <w:szCs w:val="22"/>
          <w:lang w:eastAsia="en-GB"/>
        </w:rPr>
        <w:t xml:space="preserve">support to managers resolving issues locally and </w:t>
      </w:r>
      <w:r w:rsidR="00D44E78">
        <w:rPr>
          <w:rFonts w:ascii="Arial" w:eastAsia="Arial" w:hAnsi="Arial" w:cs="Arial"/>
          <w:sz w:val="22"/>
          <w:szCs w:val="22"/>
          <w:lang w:eastAsia="en-GB"/>
        </w:rPr>
        <w:t xml:space="preserve">to </w:t>
      </w:r>
      <w:r w:rsidRPr="006A1FB7">
        <w:rPr>
          <w:rFonts w:ascii="Arial" w:eastAsia="Arial" w:hAnsi="Arial" w:cs="Arial"/>
          <w:sz w:val="22"/>
          <w:szCs w:val="22"/>
          <w:lang w:eastAsia="en-GB"/>
        </w:rPr>
        <w:t>senior managers investigating complaints at Stage 2</w:t>
      </w:r>
      <w:r w:rsidR="00D06AFB">
        <w:rPr>
          <w:rFonts w:ascii="Arial" w:eastAsia="Arial" w:hAnsi="Arial" w:cs="Arial"/>
          <w:sz w:val="22"/>
          <w:szCs w:val="22"/>
          <w:lang w:eastAsia="en-GB"/>
        </w:rPr>
        <w:t>.</w:t>
      </w:r>
    </w:p>
    <w:p w14:paraId="69319CFB" w14:textId="77777777" w:rsidR="00D06AFB" w:rsidRDefault="00D06AFB" w:rsidP="00365541">
      <w:pPr>
        <w:spacing w:after="0" w:line="276" w:lineRule="auto"/>
        <w:rPr>
          <w:rFonts w:ascii="Arial" w:eastAsia="Arial" w:hAnsi="Arial" w:cs="Arial"/>
          <w:sz w:val="22"/>
          <w:szCs w:val="22"/>
          <w:lang w:eastAsia="en-GB"/>
        </w:rPr>
      </w:pPr>
    </w:p>
    <w:p w14:paraId="02C502B4" w14:textId="77777777" w:rsidR="00B74D75" w:rsidRDefault="00B74D75" w:rsidP="00365541">
      <w:pPr>
        <w:spacing w:after="0" w:line="276" w:lineRule="auto"/>
        <w:rPr>
          <w:rFonts w:ascii="Arial" w:eastAsia="Arial" w:hAnsi="Arial" w:cs="Arial"/>
          <w:sz w:val="22"/>
          <w:szCs w:val="22"/>
          <w:lang w:eastAsia="en-GB"/>
        </w:rPr>
        <w:sectPr w:rsidR="00B74D75" w:rsidSect="001C1997">
          <w:footerReference w:type="default" r:id="rId32"/>
          <w:pgSz w:w="16838" w:h="11906" w:orient="landscape"/>
          <w:pgMar w:top="1440" w:right="1440" w:bottom="1440" w:left="1440" w:header="57" w:footer="227" w:gutter="0"/>
          <w:cols w:num="2" w:space="708"/>
          <w:docGrid w:linePitch="360"/>
        </w:sectPr>
      </w:pPr>
    </w:p>
    <w:p w14:paraId="39870C90" w14:textId="77777777" w:rsidR="003D2100" w:rsidRPr="005F2C56" w:rsidRDefault="003D2100" w:rsidP="00C2251F">
      <w:pPr>
        <w:pStyle w:val="Heading1"/>
      </w:pPr>
      <w:bookmarkStart w:id="75" w:name="_Toc238630753"/>
      <w:bookmarkStart w:id="76" w:name="_Toc238818795"/>
      <w:bookmarkStart w:id="77" w:name="_Toc238819347"/>
      <w:r w:rsidRPr="005F2C56">
        <w:lastRenderedPageBreak/>
        <w:t>Section 4 – Learning</w:t>
      </w:r>
      <w:bookmarkEnd w:id="75"/>
      <w:bookmarkEnd w:id="76"/>
      <w:bookmarkEnd w:id="77"/>
      <w:r w:rsidRPr="005F2C56">
        <w:t xml:space="preserve"> </w:t>
      </w:r>
    </w:p>
    <w:p w14:paraId="1E700990" w14:textId="5AAB321D" w:rsidR="004C20A2" w:rsidRPr="005F2C56" w:rsidRDefault="004C20A2" w:rsidP="00277FE5">
      <w:pPr>
        <w:pStyle w:val="Heading2"/>
      </w:pPr>
      <w:bookmarkStart w:id="78" w:name="_Toc238630754"/>
      <w:bookmarkStart w:id="79" w:name="_Toc238818796"/>
      <w:bookmarkStart w:id="80" w:name="_Toc238819348"/>
      <w:r w:rsidRPr="005F2C56">
        <w:t>Learning from Complaints &amp; Feedback</w:t>
      </w:r>
      <w:bookmarkEnd w:id="78"/>
      <w:bookmarkEnd w:id="79"/>
      <w:bookmarkEnd w:id="80"/>
    </w:p>
    <w:p w14:paraId="1E089703" w14:textId="1829E793" w:rsidR="003D2100" w:rsidRPr="00613E73" w:rsidRDefault="00D43C30" w:rsidP="00C82F9D">
      <w:pPr>
        <w:spacing w:before="120" w:after="120"/>
        <w:rPr>
          <w:rFonts w:ascii="Arial" w:eastAsia="Arial" w:hAnsi="Arial" w:cs="Arial"/>
          <w:sz w:val="22"/>
          <w:szCs w:val="22"/>
          <w:lang w:eastAsia="en-GB"/>
        </w:rPr>
      </w:pPr>
      <w:r>
        <w:rPr>
          <w:rFonts w:ascii="Arial" w:hAnsi="Arial" w:cs="Arial"/>
          <w:sz w:val="22"/>
          <w:szCs w:val="22"/>
        </w:rPr>
        <w:t xml:space="preserve">The State Hospital actively seeks to </w:t>
      </w:r>
      <w:r w:rsidRPr="004F6AB0">
        <w:rPr>
          <w:rFonts w:ascii="Arial" w:hAnsi="Arial" w:cs="Arial"/>
          <w:sz w:val="22"/>
          <w:szCs w:val="22"/>
        </w:rPr>
        <w:t xml:space="preserve">identify themes with a view to preventing a </w:t>
      </w:r>
      <w:r w:rsidR="009B05F8" w:rsidRPr="009B05F8">
        <w:rPr>
          <w:rFonts w:ascii="Arial" w:hAnsi="Arial" w:cs="Arial"/>
          <w:sz w:val="22"/>
          <w:szCs w:val="22"/>
        </w:rPr>
        <w:t>recurrence</w:t>
      </w:r>
      <w:r>
        <w:rPr>
          <w:rFonts w:ascii="Arial" w:hAnsi="Arial" w:cs="Arial"/>
          <w:sz w:val="22"/>
          <w:szCs w:val="22"/>
        </w:rPr>
        <w:t xml:space="preserve"> of an issue and to support quality improvement in service delivery. The following table outlines the key themes which emerged during this year</w:t>
      </w:r>
      <w:r w:rsidR="00D15687">
        <w:rPr>
          <w:rFonts w:ascii="Arial" w:hAnsi="Arial" w:cs="Arial"/>
          <w:sz w:val="22"/>
          <w:szCs w:val="22"/>
        </w:rPr>
        <w:t xml:space="preserve">. </w:t>
      </w:r>
    </w:p>
    <w:p w14:paraId="2E47B37C" w14:textId="77777777" w:rsidR="00034A8D" w:rsidRDefault="00034A8D" w:rsidP="003D2100">
      <w:pPr>
        <w:spacing w:after="120" w:line="276" w:lineRule="auto"/>
        <w:rPr>
          <w:rFonts w:ascii="Arial" w:hAnsi="Arial" w:cs="Arial"/>
          <w:i/>
          <w:iCs/>
          <w:color w:val="2367A5"/>
        </w:rPr>
        <w:sectPr w:rsidR="00034A8D" w:rsidSect="001C1997">
          <w:footerReference w:type="default" r:id="rId33"/>
          <w:type w:val="continuous"/>
          <w:pgSz w:w="16838" w:h="11906" w:orient="landscape"/>
          <w:pgMar w:top="851" w:right="1440" w:bottom="1440" w:left="1440" w:header="57" w:footer="227" w:gutter="0"/>
          <w:pgNumType w:start="8"/>
          <w:cols w:space="708"/>
          <w:docGrid w:linePitch="360"/>
        </w:sectPr>
      </w:pPr>
    </w:p>
    <w:p w14:paraId="457BE18F" w14:textId="77777777" w:rsidR="00C82F9D" w:rsidRDefault="003D2100" w:rsidP="00277FE5">
      <w:pPr>
        <w:pStyle w:val="Heading2"/>
      </w:pPr>
      <w:bookmarkStart w:id="81" w:name="_Toc238630755"/>
      <w:bookmarkStart w:id="82" w:name="_Toc238818797"/>
      <w:bookmarkStart w:id="83" w:name="_Toc238819349"/>
      <w:r w:rsidRPr="005F2C56">
        <w:t>Themes Emerging</w:t>
      </w:r>
      <w:bookmarkEnd w:id="81"/>
      <w:bookmarkEnd w:id="82"/>
      <w:bookmarkEnd w:id="83"/>
    </w:p>
    <w:p w14:paraId="23EA6ADD" w14:textId="68DB4DF3" w:rsidR="00034A8D" w:rsidRPr="00C82F9D" w:rsidRDefault="00034A8D" w:rsidP="00C82F9D">
      <w:pPr>
        <w:rPr>
          <w:rFonts w:ascii="Arial" w:hAnsi="Arial" w:cs="Arial"/>
          <w:sz w:val="22"/>
          <w:szCs w:val="22"/>
        </w:rPr>
      </w:pPr>
      <w:r w:rsidRPr="00C82F9D">
        <w:rPr>
          <w:rFonts w:ascii="Arial" w:hAnsi="Arial" w:cs="Arial"/>
          <w:b/>
          <w:bCs/>
          <w:noProof/>
          <w:sz w:val="22"/>
          <w:szCs w:val="22"/>
        </w:rPr>
        <w:drawing>
          <wp:anchor distT="0" distB="0" distL="114300" distR="114300" simplePos="0" relativeHeight="251724800" behindDoc="1" locked="0" layoutInCell="1" allowOverlap="1" wp14:anchorId="4A03EF84" wp14:editId="1C5F5F28">
            <wp:simplePos x="0" y="0"/>
            <wp:positionH relativeFrom="column">
              <wp:align>right</wp:align>
            </wp:positionH>
            <wp:positionV relativeFrom="paragraph">
              <wp:posOffset>375432</wp:posOffset>
            </wp:positionV>
            <wp:extent cx="1959610" cy="877570"/>
            <wp:effectExtent l="0" t="0" r="2540" b="0"/>
            <wp:wrapSquare wrapText="bothSides"/>
            <wp:docPr id="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19693" r="301"/>
                    <a:stretch>
                      <a:fillRect/>
                    </a:stretch>
                  </pic:blipFill>
                  <pic:spPr bwMode="auto">
                    <a:xfrm>
                      <a:off x="0" y="0"/>
                      <a:ext cx="1959610" cy="8775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2F9D">
        <w:rPr>
          <w:rFonts w:ascii="Arial" w:hAnsi="Arial" w:cs="Arial"/>
          <w:b/>
          <w:bCs/>
          <w:sz w:val="22"/>
          <w:szCs w:val="22"/>
        </w:rPr>
        <w:t>20%</w:t>
      </w:r>
      <w:r w:rsidRPr="00C82F9D">
        <w:rPr>
          <w:rFonts w:ascii="Arial" w:hAnsi="Arial" w:cs="Arial"/>
          <w:sz w:val="22"/>
          <w:szCs w:val="22"/>
        </w:rPr>
        <w:t xml:space="preserve"> of issues related to </w:t>
      </w:r>
      <w:r w:rsidRPr="00C82F9D">
        <w:rPr>
          <w:rFonts w:ascii="Arial" w:hAnsi="Arial" w:cs="Arial"/>
          <w:b/>
          <w:bCs/>
          <w:sz w:val="22"/>
          <w:szCs w:val="22"/>
        </w:rPr>
        <w:t>Clinical Treatment</w:t>
      </w:r>
      <w:r w:rsidRPr="00C82F9D">
        <w:rPr>
          <w:rFonts w:ascii="Arial" w:hAnsi="Arial" w:cs="Arial"/>
          <w:sz w:val="22"/>
          <w:szCs w:val="22"/>
        </w:rPr>
        <w:t xml:space="preserve">. The majority (64%) were not upheld. This encompassed a wide range of issues within individual care such as care plans, lack of progression across services, medication, rehabilitation outings, and reduction of Room 4 U time. </w:t>
      </w:r>
    </w:p>
    <w:p w14:paraId="3DDF6A1E" w14:textId="41C4922E" w:rsidR="00034A8D" w:rsidRPr="00C82F9D" w:rsidRDefault="00034A8D" w:rsidP="00C82F9D">
      <w:pPr>
        <w:spacing w:after="360"/>
        <w:rPr>
          <w:rFonts w:ascii="Arial" w:hAnsi="Arial" w:cs="Arial"/>
          <w:sz w:val="22"/>
          <w:szCs w:val="22"/>
        </w:rPr>
      </w:pPr>
      <w:r w:rsidRPr="00C82F9D">
        <w:rPr>
          <w:rFonts w:ascii="Arial" w:hAnsi="Arial" w:cs="Arial"/>
          <w:b/>
          <w:bCs/>
          <w:i/>
          <w:iCs/>
          <w:noProof/>
          <w:sz w:val="22"/>
          <w:szCs w:val="22"/>
        </w:rPr>
        <w:drawing>
          <wp:anchor distT="0" distB="0" distL="114300" distR="114300" simplePos="0" relativeHeight="251726848" behindDoc="1" locked="0" layoutInCell="1" allowOverlap="1" wp14:anchorId="7D2B9FBD" wp14:editId="11D254A1">
            <wp:simplePos x="0" y="0"/>
            <wp:positionH relativeFrom="margin">
              <wp:align>left</wp:align>
            </wp:positionH>
            <wp:positionV relativeFrom="paragraph">
              <wp:posOffset>433705</wp:posOffset>
            </wp:positionV>
            <wp:extent cx="1939925" cy="835660"/>
            <wp:effectExtent l="0" t="0" r="3175" b="2540"/>
            <wp:wrapSquare wrapText="bothSides"/>
            <wp:docPr id="416004755"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6004755" name="Picture 17">
                      <a:extLst>
                        <a:ext uri="{C183D7F6-B498-43B3-948B-1728B52AA6E4}">
                          <adec:decorative xmlns:adec="http://schemas.microsoft.com/office/drawing/2017/decorative" val="1"/>
                        </a:ext>
                      </a:extLst>
                    </pic:cNvPr>
                    <pic:cNvPicPr>
                      <a:picLocks noChangeAspect="1" noChangeArrowheads="1"/>
                    </pic:cNvPicPr>
                  </pic:nvPicPr>
                  <pic:blipFill rotWithShape="1">
                    <a:blip r:embed="rId35">
                      <a:extLst>
                        <a:ext uri="{28A0092B-C50C-407E-A947-70E740481C1C}">
                          <a14:useLocalDpi xmlns:a14="http://schemas.microsoft.com/office/drawing/2010/main" val="0"/>
                        </a:ext>
                      </a:extLst>
                    </a:blip>
                    <a:srcRect l="1" t="5245" r="185" b="37937"/>
                    <a:stretch>
                      <a:fillRect/>
                    </a:stretch>
                  </pic:blipFill>
                  <pic:spPr bwMode="auto">
                    <a:xfrm>
                      <a:off x="0" y="0"/>
                      <a:ext cx="1939925" cy="8356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2F9D">
        <w:rPr>
          <w:rFonts w:ascii="Arial" w:hAnsi="Arial" w:cs="Arial"/>
          <w:b/>
          <w:bCs/>
          <w:sz w:val="22"/>
          <w:szCs w:val="22"/>
        </w:rPr>
        <w:t xml:space="preserve">15% </w:t>
      </w:r>
      <w:r w:rsidRPr="00C82F9D">
        <w:rPr>
          <w:rFonts w:ascii="Arial" w:hAnsi="Arial" w:cs="Arial"/>
          <w:sz w:val="22"/>
          <w:szCs w:val="22"/>
        </w:rPr>
        <w:t xml:space="preserve">of issues related to </w:t>
      </w:r>
      <w:r w:rsidRPr="00C82F9D">
        <w:rPr>
          <w:rFonts w:ascii="Arial" w:hAnsi="Arial" w:cs="Arial"/>
          <w:b/>
          <w:bCs/>
          <w:sz w:val="22"/>
          <w:szCs w:val="22"/>
        </w:rPr>
        <w:t>Patient Property &amp; Expenses</w:t>
      </w:r>
      <w:r w:rsidRPr="00C82F9D">
        <w:rPr>
          <w:rFonts w:ascii="Arial" w:hAnsi="Arial" w:cs="Arial"/>
          <w:sz w:val="22"/>
          <w:szCs w:val="22"/>
        </w:rPr>
        <w:t>. 39% of complaints were upheld or partially upheld. Complaints mainly related to missing/damaged items, delays or errors in benefit payments, and issues with procedures (e.g. forms and approvals).</w:t>
      </w:r>
    </w:p>
    <w:p w14:paraId="3A8240C6" w14:textId="77777777" w:rsidR="00C82F9D" w:rsidRDefault="00034A8D" w:rsidP="00C82F9D">
      <w:pPr>
        <w:spacing w:before="240" w:after="120"/>
        <w:rPr>
          <w:rFonts w:ascii="Arial" w:hAnsi="Arial" w:cs="Arial"/>
          <w:sz w:val="22"/>
          <w:szCs w:val="22"/>
        </w:rPr>
      </w:pPr>
      <w:r w:rsidRPr="00C82F9D">
        <w:rPr>
          <w:rFonts w:ascii="Arial" w:hAnsi="Arial" w:cs="Arial"/>
          <w:b/>
          <w:bCs/>
          <w:i/>
          <w:iCs/>
          <w:noProof/>
          <w:sz w:val="22"/>
          <w:szCs w:val="22"/>
        </w:rPr>
        <w:drawing>
          <wp:anchor distT="0" distB="0" distL="114300" distR="114300" simplePos="0" relativeHeight="251728896" behindDoc="1" locked="0" layoutInCell="1" allowOverlap="1" wp14:anchorId="116FE0A4" wp14:editId="4D0568D3">
            <wp:simplePos x="0" y="0"/>
            <wp:positionH relativeFrom="column">
              <wp:align>right</wp:align>
            </wp:positionH>
            <wp:positionV relativeFrom="paragraph">
              <wp:posOffset>338358</wp:posOffset>
            </wp:positionV>
            <wp:extent cx="1978025" cy="977900"/>
            <wp:effectExtent l="0" t="0" r="3175" b="0"/>
            <wp:wrapSquare wrapText="bothSides"/>
            <wp:docPr id="171414393"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14393" name="Picture 21">
                      <a:extLst>
                        <a:ext uri="{C183D7F6-B498-43B3-948B-1728B52AA6E4}">
                          <adec:decorative xmlns:adec="http://schemas.microsoft.com/office/drawing/2017/decorative" val="1"/>
                        </a:ext>
                      </a:extLst>
                    </pic:cNvPr>
                    <pic:cNvPicPr>
                      <a:picLocks noChangeAspect="1" noChangeArrowheads="1"/>
                    </pic:cNvPicPr>
                  </pic:nvPicPr>
                  <pic:blipFill rotWithShape="1">
                    <a:blip r:embed="rId36">
                      <a:extLst>
                        <a:ext uri="{28A0092B-C50C-407E-A947-70E740481C1C}">
                          <a14:useLocalDpi xmlns:a14="http://schemas.microsoft.com/office/drawing/2010/main" val="0"/>
                        </a:ext>
                      </a:extLst>
                    </a:blip>
                    <a:srcRect l="1" t="7230" r="385" b="31438"/>
                    <a:stretch>
                      <a:fillRect/>
                    </a:stretch>
                  </pic:blipFill>
                  <pic:spPr bwMode="auto">
                    <a:xfrm>
                      <a:off x="0" y="0"/>
                      <a:ext cx="1978025" cy="9779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2F9D">
        <w:rPr>
          <w:rFonts w:ascii="Arial" w:hAnsi="Arial" w:cs="Arial"/>
          <w:b/>
          <w:bCs/>
          <w:sz w:val="22"/>
          <w:szCs w:val="22"/>
        </w:rPr>
        <w:t>14%</w:t>
      </w:r>
      <w:r w:rsidRPr="00C82F9D">
        <w:rPr>
          <w:rFonts w:ascii="Arial" w:hAnsi="Arial" w:cs="Arial"/>
          <w:sz w:val="22"/>
          <w:szCs w:val="22"/>
        </w:rPr>
        <w:t xml:space="preserve"> of issues related to </w:t>
      </w:r>
      <w:r w:rsidRPr="00C82F9D">
        <w:rPr>
          <w:rFonts w:ascii="Arial" w:hAnsi="Arial" w:cs="Arial"/>
          <w:b/>
          <w:bCs/>
          <w:sz w:val="22"/>
          <w:szCs w:val="22"/>
        </w:rPr>
        <w:t>Staff Attitude/ Behaviour/ Conduct</w:t>
      </w:r>
      <w:r w:rsidRPr="00C82F9D">
        <w:rPr>
          <w:rFonts w:ascii="Arial" w:hAnsi="Arial" w:cs="Arial"/>
          <w:sz w:val="22"/>
          <w:szCs w:val="22"/>
        </w:rPr>
        <w:t>. 71% were not upheld. Of those upheld, the majority related to staff conduct or the ward environment, particularly noise and behaviour. These primarily concerned how the issues were addressed or managed.</w:t>
      </w:r>
    </w:p>
    <w:p w14:paraId="7EED05AB" w14:textId="25654E86" w:rsidR="00034A8D" w:rsidRPr="00C82F9D" w:rsidRDefault="00034A8D" w:rsidP="00415B8D">
      <w:pPr>
        <w:spacing w:before="540" w:after="360"/>
        <w:rPr>
          <w:rFonts w:ascii="Arial" w:hAnsi="Arial" w:cs="Arial"/>
          <w:sz w:val="22"/>
          <w:szCs w:val="22"/>
        </w:rPr>
      </w:pPr>
      <w:r w:rsidRPr="00C82F9D">
        <w:rPr>
          <w:rFonts w:ascii="Arial" w:hAnsi="Arial" w:cs="Arial"/>
          <w:b/>
          <w:bCs/>
          <w:noProof/>
          <w:sz w:val="22"/>
          <w:szCs w:val="22"/>
        </w:rPr>
        <w:drawing>
          <wp:anchor distT="0" distB="0" distL="114300" distR="114300" simplePos="0" relativeHeight="251730944" behindDoc="0" locked="0" layoutInCell="1" allowOverlap="1" wp14:anchorId="2A174CD8" wp14:editId="6393334D">
            <wp:simplePos x="0" y="0"/>
            <wp:positionH relativeFrom="margin">
              <wp:align>right</wp:align>
            </wp:positionH>
            <wp:positionV relativeFrom="paragraph">
              <wp:posOffset>737235</wp:posOffset>
            </wp:positionV>
            <wp:extent cx="1676400" cy="787400"/>
            <wp:effectExtent l="0" t="0" r="0" b="0"/>
            <wp:wrapSquare wrapText="bothSides"/>
            <wp:docPr id="191882989"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82989" name="Picture 18">
                      <a:extLst>
                        <a:ext uri="{C183D7F6-B498-43B3-948B-1728B52AA6E4}">
                          <adec:decorative xmlns:adec="http://schemas.microsoft.com/office/drawing/2017/decorative" val="1"/>
                        </a:ext>
                      </a:extLst>
                    </pic:cNvPr>
                    <pic:cNvPicPr>
                      <a:picLocks noChangeAspect="1"/>
                    </pic:cNvPicPr>
                  </pic:nvPicPr>
                  <pic:blipFill rotWithShape="1">
                    <a:blip r:embed="rId37" cstate="print">
                      <a:extLst>
                        <a:ext uri="{28A0092B-C50C-407E-A947-70E740481C1C}">
                          <a14:useLocalDpi xmlns:a14="http://schemas.microsoft.com/office/drawing/2010/main" val="0"/>
                        </a:ext>
                        <a:ext uri="{837473B0-CC2E-450A-ABE3-18F120FF3D39}">
                          <a1611:picAttrSrcUrl xmlns:a1611="http://schemas.microsoft.com/office/drawing/2016/11/main" r:id="rId38"/>
                        </a:ext>
                      </a:extLst>
                    </a:blip>
                    <a:srcRect t="8436" r="448" b="18446"/>
                    <a:stretch>
                      <a:fillRect/>
                    </a:stretch>
                  </pic:blipFill>
                  <pic:spPr bwMode="auto">
                    <a:xfrm>
                      <a:off x="0" y="0"/>
                      <a:ext cx="1676400" cy="787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2F9D">
        <w:rPr>
          <w:rFonts w:ascii="Arial" w:hAnsi="Arial" w:cs="Arial"/>
          <w:b/>
          <w:bCs/>
          <w:sz w:val="22"/>
          <w:szCs w:val="22"/>
        </w:rPr>
        <w:t>14%</w:t>
      </w:r>
      <w:r w:rsidRPr="00C82F9D">
        <w:rPr>
          <w:rFonts w:ascii="Arial" w:hAnsi="Arial" w:cs="Arial"/>
          <w:color w:val="0066CC"/>
          <w:sz w:val="22"/>
          <w:szCs w:val="22"/>
        </w:rPr>
        <w:t xml:space="preserve"> </w:t>
      </w:r>
      <w:r w:rsidRPr="00C82F9D">
        <w:rPr>
          <w:rFonts w:ascii="Arial" w:hAnsi="Arial" w:cs="Arial"/>
          <w:sz w:val="22"/>
          <w:szCs w:val="22"/>
        </w:rPr>
        <w:t xml:space="preserve">of issues related to </w:t>
      </w:r>
      <w:r w:rsidRPr="00C82F9D">
        <w:rPr>
          <w:rFonts w:ascii="Arial" w:hAnsi="Arial" w:cs="Arial"/>
          <w:b/>
          <w:bCs/>
          <w:sz w:val="22"/>
          <w:szCs w:val="22"/>
        </w:rPr>
        <w:t>Communication</w:t>
      </w:r>
      <w:r w:rsidRPr="00C82F9D">
        <w:rPr>
          <w:rFonts w:ascii="Arial" w:hAnsi="Arial" w:cs="Arial"/>
          <w:sz w:val="22"/>
          <w:szCs w:val="22"/>
        </w:rPr>
        <w:t>.</w:t>
      </w:r>
      <w:r w:rsidRPr="00C82F9D">
        <w:rPr>
          <w:rFonts w:ascii="Arial" w:hAnsi="Arial" w:cs="Arial"/>
          <w:color w:val="215E99" w:themeColor="text2" w:themeTint="BF"/>
          <w:sz w:val="22"/>
          <w:szCs w:val="22"/>
        </w:rPr>
        <w:t xml:space="preserve"> </w:t>
      </w:r>
      <w:r w:rsidRPr="00C82F9D">
        <w:rPr>
          <w:rFonts w:ascii="Arial" w:hAnsi="Arial" w:cs="Arial"/>
          <w:sz w:val="22"/>
          <w:szCs w:val="22"/>
        </w:rPr>
        <w:t>Oral communication accounted for all issues raised. 51% were upheld or partially upheld and were attributable to staff not communicating effectively. This prompted an opportunity for additional staff training.</w:t>
      </w:r>
    </w:p>
    <w:p w14:paraId="759D50A1" w14:textId="2AC16F95" w:rsidR="00034A8D" w:rsidRPr="00C82F9D" w:rsidRDefault="00034A8D" w:rsidP="00FC1825">
      <w:pPr>
        <w:spacing w:before="480" w:after="120"/>
        <w:rPr>
          <w:rFonts w:ascii="Arial" w:hAnsi="Arial" w:cs="Arial"/>
          <w:sz w:val="22"/>
          <w:szCs w:val="22"/>
        </w:rPr>
      </w:pPr>
      <w:r w:rsidRPr="00C82F9D">
        <w:rPr>
          <w:rFonts w:ascii="Arial" w:hAnsi="Arial" w:cs="Arial"/>
          <w:b/>
          <w:bCs/>
          <w:noProof/>
          <w:sz w:val="22"/>
          <w:szCs w:val="22"/>
        </w:rPr>
        <w:drawing>
          <wp:anchor distT="0" distB="0" distL="114300" distR="114300" simplePos="0" relativeHeight="251732992" behindDoc="0" locked="0" layoutInCell="1" allowOverlap="1" wp14:anchorId="6C416431" wp14:editId="46044DA5">
            <wp:simplePos x="0" y="0"/>
            <wp:positionH relativeFrom="column">
              <wp:align>left</wp:align>
            </wp:positionH>
            <wp:positionV relativeFrom="paragraph">
              <wp:posOffset>313690</wp:posOffset>
            </wp:positionV>
            <wp:extent cx="1477645" cy="1028700"/>
            <wp:effectExtent l="0" t="0" r="8255" b="0"/>
            <wp:wrapSquare wrapText="bothSides"/>
            <wp:docPr id="1838695732"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016674" name="Picture 5">
                      <a:extLst>
                        <a:ext uri="{C183D7F6-B498-43B3-948B-1728B52AA6E4}">
                          <adec:decorative xmlns:adec="http://schemas.microsoft.com/office/drawing/2017/decorative" val="1"/>
                        </a:ext>
                      </a:extLst>
                    </pic:cNvPr>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l="-1" t="-3551" r="-2640" b="36251"/>
                    <a:stretch>
                      <a:fillRect/>
                    </a:stretch>
                  </pic:blipFill>
                  <pic:spPr bwMode="auto">
                    <a:xfrm>
                      <a:off x="0" y="0"/>
                      <a:ext cx="1477645" cy="10287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82F9D">
        <w:rPr>
          <w:rFonts w:ascii="Arial" w:hAnsi="Arial" w:cs="Arial"/>
          <w:b/>
          <w:bCs/>
          <w:sz w:val="22"/>
          <w:szCs w:val="22"/>
        </w:rPr>
        <w:t>11%</w:t>
      </w:r>
      <w:r w:rsidRPr="00C82F9D">
        <w:rPr>
          <w:rFonts w:ascii="Arial" w:hAnsi="Arial" w:cs="Arial"/>
          <w:color w:val="0066CC"/>
          <w:sz w:val="22"/>
          <w:szCs w:val="22"/>
        </w:rPr>
        <w:t xml:space="preserve"> </w:t>
      </w:r>
      <w:r w:rsidRPr="00C82F9D">
        <w:rPr>
          <w:rFonts w:ascii="Arial" w:hAnsi="Arial" w:cs="Arial"/>
          <w:sz w:val="22"/>
          <w:szCs w:val="22"/>
        </w:rPr>
        <w:t xml:space="preserve">of issues related to </w:t>
      </w:r>
      <w:r w:rsidRPr="00C82F9D">
        <w:rPr>
          <w:rFonts w:ascii="Arial" w:hAnsi="Arial" w:cs="Arial"/>
          <w:b/>
          <w:bCs/>
          <w:sz w:val="22"/>
          <w:szCs w:val="22"/>
        </w:rPr>
        <w:t>Staff shortages</w:t>
      </w:r>
      <w:r w:rsidRPr="00C82F9D">
        <w:rPr>
          <w:rFonts w:ascii="Arial" w:hAnsi="Arial" w:cs="Arial"/>
          <w:sz w:val="22"/>
          <w:szCs w:val="22"/>
        </w:rPr>
        <w:t>. 92% were upheld or partially upheld. The majority related to the impact of staffing pressures on the day</w:t>
      </w:r>
      <w:r w:rsidRPr="00C82F9D">
        <w:rPr>
          <w:rFonts w:ascii="Cambria Math" w:hAnsi="Cambria Math" w:cs="Cambria Math"/>
          <w:sz w:val="22"/>
          <w:szCs w:val="22"/>
        </w:rPr>
        <w:t>‑</w:t>
      </w:r>
      <w:r w:rsidRPr="00C82F9D">
        <w:rPr>
          <w:rFonts w:ascii="Arial" w:hAnsi="Arial" w:cs="Arial"/>
          <w:sz w:val="22"/>
          <w:szCs w:val="22"/>
        </w:rPr>
        <w:t>to</w:t>
      </w:r>
      <w:r w:rsidRPr="00C82F9D">
        <w:rPr>
          <w:rFonts w:ascii="Cambria Math" w:hAnsi="Cambria Math" w:cs="Cambria Math"/>
          <w:sz w:val="22"/>
          <w:szCs w:val="22"/>
        </w:rPr>
        <w:t>‑</w:t>
      </w:r>
      <w:r w:rsidRPr="00C82F9D">
        <w:rPr>
          <w:rFonts w:ascii="Arial" w:hAnsi="Arial" w:cs="Arial"/>
          <w:sz w:val="22"/>
          <w:szCs w:val="22"/>
        </w:rPr>
        <w:t>day patient experience. The focus was on reduced access to activities and escorts, and delays in routine care (e.g. walks, phone use, activities).</w:t>
      </w:r>
    </w:p>
    <w:p w14:paraId="1D781E63" w14:textId="77777777" w:rsidR="00C82F9D" w:rsidRDefault="000D2ACD" w:rsidP="00FC1825">
      <w:pPr>
        <w:spacing w:before="360" w:after="120"/>
        <w:rPr>
          <w:rFonts w:ascii="Arial" w:hAnsi="Arial" w:cs="Arial"/>
          <w:sz w:val="22"/>
          <w:szCs w:val="22"/>
        </w:rPr>
        <w:sectPr w:rsidR="00C82F9D" w:rsidSect="00B82CF2">
          <w:footerReference w:type="default" r:id="rId40"/>
          <w:type w:val="continuous"/>
          <w:pgSz w:w="16838" w:h="11906" w:orient="landscape"/>
          <w:pgMar w:top="851" w:right="1440" w:bottom="1440" w:left="1440" w:header="57" w:footer="170" w:gutter="0"/>
          <w:cols w:num="2" w:space="708"/>
          <w:titlePg/>
          <w:docGrid w:linePitch="360"/>
        </w:sectPr>
      </w:pPr>
      <w:r w:rsidRPr="00C82F9D">
        <w:rPr>
          <w:rFonts w:ascii="Arial" w:hAnsi="Arial" w:cs="Arial"/>
          <w:b/>
          <w:bCs/>
          <w:noProof/>
          <w:sz w:val="22"/>
          <w:szCs w:val="22"/>
        </w:rPr>
        <w:drawing>
          <wp:anchor distT="0" distB="0" distL="114300" distR="114300" simplePos="0" relativeHeight="251735040" behindDoc="0" locked="0" layoutInCell="1" allowOverlap="1" wp14:anchorId="2F2DC2DE" wp14:editId="7EA8690B">
            <wp:simplePos x="0" y="0"/>
            <wp:positionH relativeFrom="margin">
              <wp:align>right</wp:align>
            </wp:positionH>
            <wp:positionV relativeFrom="paragraph">
              <wp:posOffset>492760</wp:posOffset>
            </wp:positionV>
            <wp:extent cx="2195195" cy="942340"/>
            <wp:effectExtent l="0" t="0" r="0" b="0"/>
            <wp:wrapSquare wrapText="bothSides"/>
            <wp:docPr id="991717423"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717423" name="Picture 22">
                      <a:extLst>
                        <a:ext uri="{C183D7F6-B498-43B3-948B-1728B52AA6E4}">
                          <adec:decorative xmlns:adec="http://schemas.microsoft.com/office/drawing/2017/decorative" val="1"/>
                        </a:ext>
                      </a:extLst>
                    </pic:cNvPr>
                    <pic:cNvPicPr>
                      <a:picLocks noChangeAspect="1" noChangeArrowheads="1"/>
                    </pic:cNvPicPr>
                  </pic:nvPicPr>
                  <pic:blipFill rotWithShape="1">
                    <a:blip r:embed="rId41">
                      <a:extLst>
                        <a:ext uri="{28A0092B-C50C-407E-A947-70E740481C1C}">
                          <a14:useLocalDpi xmlns:a14="http://schemas.microsoft.com/office/drawing/2010/main" val="0"/>
                        </a:ext>
                      </a:extLst>
                    </a:blip>
                    <a:srcRect b="12069"/>
                    <a:stretch>
                      <a:fillRect/>
                    </a:stretch>
                  </pic:blipFill>
                  <pic:spPr bwMode="auto">
                    <a:xfrm>
                      <a:off x="0" y="0"/>
                      <a:ext cx="2195195" cy="94234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034A8D" w:rsidRPr="00C82F9D">
        <w:rPr>
          <w:rFonts w:ascii="Arial" w:hAnsi="Arial" w:cs="Arial"/>
          <w:b/>
          <w:bCs/>
          <w:sz w:val="22"/>
          <w:szCs w:val="22"/>
        </w:rPr>
        <w:t>11%</w:t>
      </w:r>
      <w:r w:rsidR="00034A8D" w:rsidRPr="00C82F9D">
        <w:rPr>
          <w:rFonts w:ascii="Arial" w:hAnsi="Arial" w:cs="Arial"/>
          <w:color w:val="0066CC"/>
          <w:sz w:val="22"/>
          <w:szCs w:val="22"/>
        </w:rPr>
        <w:t xml:space="preserve"> </w:t>
      </w:r>
      <w:r w:rsidR="00034A8D" w:rsidRPr="00C82F9D">
        <w:rPr>
          <w:rFonts w:ascii="Arial" w:hAnsi="Arial" w:cs="Arial"/>
          <w:sz w:val="22"/>
          <w:szCs w:val="22"/>
        </w:rPr>
        <w:t xml:space="preserve">of issues related to </w:t>
      </w:r>
      <w:r w:rsidR="00034A8D" w:rsidRPr="00C82F9D">
        <w:rPr>
          <w:rFonts w:ascii="Arial" w:hAnsi="Arial" w:cs="Arial"/>
          <w:b/>
          <w:bCs/>
          <w:sz w:val="22"/>
          <w:szCs w:val="22"/>
        </w:rPr>
        <w:t>Patient Privacy/Dignity</w:t>
      </w:r>
      <w:r w:rsidR="00034A8D" w:rsidRPr="00C82F9D">
        <w:rPr>
          <w:rFonts w:ascii="Arial" w:hAnsi="Arial" w:cs="Arial"/>
          <w:sz w:val="22"/>
          <w:szCs w:val="22"/>
        </w:rPr>
        <w:t>. 92% of the complaints were not upheld. The majority of these complaints focused on noise, disruption from other patients and how these situations were managed and communicated by staff.</w:t>
      </w:r>
    </w:p>
    <w:p w14:paraId="1F200912" w14:textId="42F6905C" w:rsidR="003D2100" w:rsidRPr="005F2C56" w:rsidRDefault="003D2100" w:rsidP="00277FE5">
      <w:pPr>
        <w:pStyle w:val="Heading2"/>
      </w:pPr>
      <w:bookmarkStart w:id="84" w:name="_Toc238630756"/>
      <w:bookmarkStart w:id="85" w:name="_Toc238818798"/>
      <w:bookmarkStart w:id="86" w:name="_Toc238819350"/>
      <w:r w:rsidRPr="005F2C56">
        <w:lastRenderedPageBreak/>
        <w:t>Actions taken or improvements made as a result of complaints</w:t>
      </w:r>
      <w:bookmarkEnd w:id="84"/>
      <w:bookmarkEnd w:id="85"/>
      <w:bookmarkEnd w:id="86"/>
    </w:p>
    <w:p w14:paraId="2B08BB0D" w14:textId="497E7332" w:rsidR="003D2100" w:rsidRDefault="003D2100" w:rsidP="003D2100">
      <w:pPr>
        <w:spacing w:before="120" w:after="0" w:line="276" w:lineRule="auto"/>
        <w:rPr>
          <w:rFonts w:ascii="Arial" w:eastAsia="Arial" w:hAnsi="Arial" w:cs="Arial"/>
          <w:sz w:val="22"/>
          <w:szCs w:val="22"/>
          <w:lang w:eastAsia="en-GB"/>
        </w:rPr>
      </w:pPr>
      <w:r>
        <w:rPr>
          <w:rFonts w:ascii="Arial" w:eastAsia="Arial" w:hAnsi="Arial" w:cs="Arial"/>
          <w:sz w:val="22"/>
          <w:szCs w:val="22"/>
          <w:lang w:eastAsia="en-GB"/>
        </w:rPr>
        <w:t xml:space="preserve">During the </w:t>
      </w:r>
      <w:r w:rsidR="00D15687">
        <w:rPr>
          <w:rFonts w:ascii="Arial" w:eastAsia="Arial" w:hAnsi="Arial" w:cs="Arial"/>
          <w:sz w:val="22"/>
          <w:szCs w:val="22"/>
          <w:lang w:eastAsia="en-GB"/>
        </w:rPr>
        <w:t>year,</w:t>
      </w:r>
      <w:r>
        <w:rPr>
          <w:rFonts w:ascii="Arial" w:eastAsia="Arial" w:hAnsi="Arial" w:cs="Arial"/>
          <w:sz w:val="22"/>
          <w:szCs w:val="22"/>
          <w:lang w:eastAsia="en-GB"/>
        </w:rPr>
        <w:t xml:space="preserve"> several complaints led to changes to policies or procedures. This included:</w:t>
      </w:r>
    </w:p>
    <w:p w14:paraId="60BD4B9D" w14:textId="77777777" w:rsidR="003D2100" w:rsidRDefault="003D2100" w:rsidP="003D2100">
      <w:pPr>
        <w:pStyle w:val="Default"/>
        <w:spacing w:before="120" w:line="276" w:lineRule="auto"/>
      </w:pPr>
      <w:r>
        <w:rPr>
          <w:rFonts w:ascii="Arial" w:hAnsi="Arial" w:cs="Arial"/>
          <w:sz w:val="22"/>
          <w:szCs w:val="22"/>
        </w:rPr>
        <w:t>Complaints were received about the way Department for Work and Pensions payments were distributed to patients. Under the previous process, patients received a fixed weekly amount, with arrears paid periodically. In response, the Director of Finance and eHealth initiated a full review to identify a more efficient system that better met patients’ needs. Patient feedback informed the review and, as a result, a simplified system was introduced, with benefit allocations recalculated across 52 weeks. This has helped patients to better understand and manage their finances.</w:t>
      </w:r>
    </w:p>
    <w:p w14:paraId="0C2A91EF" w14:textId="1BD5B21B" w:rsidR="003D2100" w:rsidRDefault="003D2100" w:rsidP="003D2100">
      <w:pPr>
        <w:pStyle w:val="Default"/>
        <w:spacing w:before="120" w:line="276" w:lineRule="auto"/>
      </w:pPr>
      <w:r>
        <w:rPr>
          <w:rFonts w:ascii="Arial" w:hAnsi="Arial" w:cs="Arial"/>
          <w:sz w:val="22"/>
          <w:szCs w:val="22"/>
        </w:rPr>
        <w:t>Complaints were received about noise from night nurse stations disturbing patients’ sleep. In response, the Director of Nursing initiated a review of staff use of televisions and radios within these areas. Communication was also issued to all staff to reinforce the importance of minimising noise and maintaining a restful environment for patients.</w:t>
      </w:r>
    </w:p>
    <w:p w14:paraId="570B9CB0" w14:textId="6236E98D" w:rsidR="003D2100" w:rsidRPr="005F2C56" w:rsidRDefault="003D2100" w:rsidP="00277FE5">
      <w:pPr>
        <w:pStyle w:val="Heading2"/>
      </w:pPr>
      <w:bookmarkStart w:id="87" w:name="_Toc238630757"/>
      <w:bookmarkStart w:id="88" w:name="_Toc238818799"/>
      <w:bookmarkStart w:id="89" w:name="_Toc238819351"/>
      <w:r w:rsidRPr="005F2C56">
        <w:t>Complaints Experience Feedback</w:t>
      </w:r>
      <w:bookmarkEnd w:id="87"/>
      <w:bookmarkEnd w:id="88"/>
      <w:bookmarkEnd w:id="89"/>
    </w:p>
    <w:p w14:paraId="72ED0B75" w14:textId="16AFD1DA" w:rsidR="00C2251F" w:rsidRPr="00C2251F" w:rsidRDefault="003D2100" w:rsidP="00C2251F">
      <w:pPr>
        <w:spacing w:after="120" w:line="276" w:lineRule="auto"/>
        <w:rPr>
          <w:rFonts w:ascii="Arial" w:hAnsi="Arial" w:cs="Arial"/>
          <w:sz w:val="22"/>
          <w:szCs w:val="22"/>
        </w:rPr>
      </w:pPr>
      <w:r w:rsidRPr="00C2251F">
        <w:rPr>
          <w:rFonts w:ascii="Arial" w:hAnsi="Arial" w:cs="Arial"/>
          <w:sz w:val="22"/>
          <w:szCs w:val="22"/>
        </w:rPr>
        <w:t>A feedback form is available to capture learning, although response rates are low. To encourage more meaningful engagement, the Complaints Officer attends the PPG each month to gather patient feedback in an informal setting which enables open discussion about patient experience of the process.</w:t>
      </w:r>
    </w:p>
    <w:p w14:paraId="7C1048CC" w14:textId="4EE97AC4" w:rsidR="003D2100" w:rsidRPr="005F2C56" w:rsidRDefault="003D2100" w:rsidP="00C2251F">
      <w:pPr>
        <w:pStyle w:val="Heading1"/>
      </w:pPr>
      <w:bookmarkStart w:id="90" w:name="_Toc238630758"/>
      <w:bookmarkStart w:id="91" w:name="_Toc238818800"/>
      <w:bookmarkStart w:id="92" w:name="_Toc238819352"/>
      <w:r w:rsidRPr="005F2C56">
        <w:t>Section 5 – Governance and Oversight</w:t>
      </w:r>
      <w:bookmarkEnd w:id="90"/>
      <w:bookmarkEnd w:id="91"/>
      <w:bookmarkEnd w:id="92"/>
    </w:p>
    <w:p w14:paraId="17C5C148" w14:textId="77777777" w:rsidR="003D2100" w:rsidRPr="005F2C56" w:rsidRDefault="003D2100" w:rsidP="00277FE5">
      <w:pPr>
        <w:pStyle w:val="Heading2"/>
      </w:pPr>
      <w:bookmarkStart w:id="93" w:name="_Toc207719084"/>
      <w:bookmarkStart w:id="94" w:name="_Toc238630759"/>
      <w:bookmarkStart w:id="95" w:name="_Toc238818801"/>
      <w:bookmarkStart w:id="96" w:name="_Toc238819353"/>
      <w:r w:rsidRPr="005F2C56">
        <w:t>Accountability and Governance</w:t>
      </w:r>
      <w:bookmarkEnd w:id="93"/>
      <w:bookmarkEnd w:id="94"/>
      <w:bookmarkEnd w:id="95"/>
      <w:bookmarkEnd w:id="96"/>
    </w:p>
    <w:p w14:paraId="77E76B71" w14:textId="2A730668" w:rsidR="005119BF" w:rsidRDefault="003D2100" w:rsidP="003D2100">
      <w:pPr>
        <w:spacing w:after="120" w:line="276" w:lineRule="auto"/>
        <w:rPr>
          <w:rFonts w:ascii="Arial" w:hAnsi="Arial" w:cs="Arial"/>
          <w:sz w:val="22"/>
          <w:szCs w:val="22"/>
        </w:rPr>
      </w:pPr>
      <w:r w:rsidRPr="00365541">
        <w:rPr>
          <w:rFonts w:ascii="Arial" w:hAnsi="Arial" w:cs="Arial"/>
          <w:sz w:val="22"/>
          <w:szCs w:val="22"/>
        </w:rPr>
        <w:t xml:space="preserve">The Chief Executive is accountable for delivering the Complaints Handling Procedure (CHP) within </w:t>
      </w:r>
      <w:r w:rsidR="00D15687">
        <w:rPr>
          <w:rFonts w:ascii="Arial" w:hAnsi="Arial" w:cs="Arial"/>
          <w:sz w:val="22"/>
          <w:szCs w:val="22"/>
        </w:rPr>
        <w:t>t</w:t>
      </w:r>
      <w:r w:rsidRPr="00365541">
        <w:rPr>
          <w:rFonts w:ascii="Arial" w:hAnsi="Arial" w:cs="Arial"/>
          <w:sz w:val="22"/>
          <w:szCs w:val="22"/>
        </w:rPr>
        <w:t>he State Hospital</w:t>
      </w:r>
      <w:r>
        <w:rPr>
          <w:rFonts w:ascii="Arial" w:hAnsi="Arial" w:cs="Arial"/>
          <w:sz w:val="22"/>
          <w:szCs w:val="22"/>
        </w:rPr>
        <w:t xml:space="preserve">. </w:t>
      </w:r>
    </w:p>
    <w:p w14:paraId="1894B4B6" w14:textId="4A74A4E9" w:rsidR="003D2100" w:rsidRDefault="003D2100" w:rsidP="003D2100">
      <w:pPr>
        <w:spacing w:after="120" w:line="276" w:lineRule="auto"/>
        <w:rPr>
          <w:rFonts w:ascii="Arial" w:hAnsi="Arial" w:cs="Arial"/>
          <w:sz w:val="22"/>
          <w:szCs w:val="22"/>
        </w:rPr>
      </w:pPr>
      <w:r>
        <w:rPr>
          <w:rFonts w:ascii="Arial" w:hAnsi="Arial" w:cs="Arial"/>
          <w:sz w:val="22"/>
          <w:szCs w:val="22"/>
        </w:rPr>
        <w:t xml:space="preserve">The Director of Nursing and Operations/Deputy Chief Executive works closely with the Head of Corporate Governance to </w:t>
      </w:r>
      <w:r w:rsidRPr="00365541">
        <w:rPr>
          <w:rFonts w:ascii="Arial" w:hAnsi="Arial" w:cs="Arial"/>
          <w:sz w:val="22"/>
          <w:szCs w:val="22"/>
        </w:rPr>
        <w:t>promot</w:t>
      </w:r>
      <w:r>
        <w:rPr>
          <w:rFonts w:ascii="Arial" w:hAnsi="Arial" w:cs="Arial"/>
          <w:sz w:val="22"/>
          <w:szCs w:val="22"/>
        </w:rPr>
        <w:t>e</w:t>
      </w:r>
      <w:r w:rsidRPr="00365541">
        <w:rPr>
          <w:rFonts w:ascii="Arial" w:hAnsi="Arial" w:cs="Arial"/>
          <w:sz w:val="22"/>
          <w:szCs w:val="22"/>
        </w:rPr>
        <w:t xml:space="preserve"> a culture of openness, transparency and learning in the investigation of complaints. </w:t>
      </w:r>
      <w:r>
        <w:rPr>
          <w:rFonts w:ascii="Arial" w:hAnsi="Arial" w:cs="Arial"/>
          <w:sz w:val="22"/>
          <w:szCs w:val="22"/>
        </w:rPr>
        <w:t xml:space="preserve">The key focus is to </w:t>
      </w:r>
      <w:r w:rsidRPr="00365541">
        <w:rPr>
          <w:rFonts w:ascii="Arial" w:hAnsi="Arial" w:cs="Arial"/>
          <w:sz w:val="22"/>
          <w:szCs w:val="22"/>
        </w:rPr>
        <w:t>ensure that concerns are listened to, responded to appropriately and used to support ongoing improvement</w:t>
      </w:r>
      <w:r>
        <w:rPr>
          <w:rFonts w:ascii="Arial" w:hAnsi="Arial" w:cs="Arial"/>
          <w:sz w:val="22"/>
          <w:szCs w:val="22"/>
        </w:rPr>
        <w:t xml:space="preserve"> in care and service delivery</w:t>
      </w:r>
      <w:r w:rsidRPr="00365541">
        <w:rPr>
          <w:rFonts w:ascii="Arial" w:hAnsi="Arial" w:cs="Arial"/>
          <w:sz w:val="22"/>
          <w:szCs w:val="22"/>
        </w:rPr>
        <w:t>.</w:t>
      </w:r>
    </w:p>
    <w:p w14:paraId="1BE55D85" w14:textId="77777777" w:rsidR="003D2100" w:rsidRDefault="003D2100" w:rsidP="003D2100">
      <w:pPr>
        <w:spacing w:after="0" w:line="276" w:lineRule="auto"/>
        <w:rPr>
          <w:rFonts w:ascii="Arial" w:hAnsi="Arial" w:cs="Arial"/>
          <w:sz w:val="22"/>
          <w:szCs w:val="22"/>
        </w:rPr>
      </w:pPr>
      <w:r>
        <w:rPr>
          <w:rFonts w:ascii="Arial" w:hAnsi="Arial" w:cs="Arial"/>
          <w:sz w:val="22"/>
          <w:szCs w:val="22"/>
        </w:rPr>
        <w:t>The Annual Report is submitted to the Board, and quarterly</w:t>
      </w:r>
      <w:r w:rsidRPr="00365541">
        <w:rPr>
          <w:rFonts w:ascii="Arial" w:hAnsi="Arial" w:cs="Arial"/>
          <w:sz w:val="22"/>
          <w:szCs w:val="22"/>
        </w:rPr>
        <w:t xml:space="preserve"> reports to the Clinical Governance Committee and the Organisational Management Team. This governance structure helps monitor key performance indicators, maintain a focus on quality, and ensure that complaints and other patient engagement activity continue to inform learning and service improvement.</w:t>
      </w:r>
    </w:p>
    <w:p w14:paraId="7125D753" w14:textId="77777777" w:rsidR="003D2100" w:rsidRPr="005F2C56" w:rsidRDefault="003D2100" w:rsidP="00277FE5">
      <w:pPr>
        <w:pStyle w:val="Heading2"/>
      </w:pPr>
      <w:bookmarkStart w:id="97" w:name="_Toc238630760"/>
      <w:bookmarkStart w:id="98" w:name="_Toc238818802"/>
      <w:bookmarkStart w:id="99" w:name="_Toc238819354"/>
      <w:r w:rsidRPr="005F2C56">
        <w:t>Summary</w:t>
      </w:r>
      <w:bookmarkEnd w:id="97"/>
      <w:bookmarkEnd w:id="98"/>
      <w:bookmarkEnd w:id="99"/>
    </w:p>
    <w:p w14:paraId="29E8D580" w14:textId="55A831F3" w:rsidR="005119BF" w:rsidRDefault="003D2100" w:rsidP="005119BF">
      <w:pPr>
        <w:spacing w:after="120" w:line="276" w:lineRule="auto"/>
        <w:rPr>
          <w:rFonts w:ascii="Arial" w:hAnsi="Arial" w:cs="Arial"/>
          <w:sz w:val="22"/>
          <w:szCs w:val="22"/>
        </w:rPr>
      </w:pPr>
      <w:r w:rsidRPr="004F6AB0">
        <w:rPr>
          <w:rFonts w:ascii="Arial" w:hAnsi="Arial" w:cs="Arial"/>
          <w:sz w:val="22"/>
          <w:szCs w:val="22"/>
        </w:rPr>
        <w:t xml:space="preserve">The State Hospital is committed to ensuring that patients, </w:t>
      </w:r>
      <w:r w:rsidR="00D15687" w:rsidRPr="004F6AB0">
        <w:rPr>
          <w:rFonts w:ascii="Arial" w:hAnsi="Arial" w:cs="Arial"/>
          <w:sz w:val="22"/>
          <w:szCs w:val="22"/>
        </w:rPr>
        <w:t>carers,</w:t>
      </w:r>
      <w:r w:rsidRPr="004F6AB0">
        <w:rPr>
          <w:rFonts w:ascii="Arial" w:hAnsi="Arial" w:cs="Arial"/>
          <w:sz w:val="22"/>
          <w:szCs w:val="22"/>
        </w:rPr>
        <w:t xml:space="preserve"> and other stakeholders are supported to share their views through a wide range of accessible feedback methods. In doing so, the Board seeks to create an environment in which feedback is welcomed and used to strengthen engagement, improve </w:t>
      </w:r>
      <w:r w:rsidR="00D15687" w:rsidRPr="004F6AB0">
        <w:rPr>
          <w:rFonts w:ascii="Arial" w:hAnsi="Arial" w:cs="Arial"/>
          <w:sz w:val="22"/>
          <w:szCs w:val="22"/>
        </w:rPr>
        <w:t>experience,</w:t>
      </w:r>
      <w:r w:rsidRPr="004F6AB0">
        <w:rPr>
          <w:rFonts w:ascii="Arial" w:hAnsi="Arial" w:cs="Arial"/>
          <w:sz w:val="22"/>
          <w:szCs w:val="22"/>
        </w:rPr>
        <w:t xml:space="preserve"> and support person-centred care.</w:t>
      </w:r>
      <w:r>
        <w:rPr>
          <w:rFonts w:ascii="Arial" w:hAnsi="Arial" w:cs="Arial"/>
          <w:sz w:val="22"/>
          <w:szCs w:val="22"/>
        </w:rPr>
        <w:t xml:space="preserve"> </w:t>
      </w:r>
      <w:r w:rsidRPr="004F6AB0">
        <w:rPr>
          <w:rFonts w:ascii="Arial" w:hAnsi="Arial" w:cs="Arial"/>
          <w:sz w:val="22"/>
          <w:szCs w:val="22"/>
        </w:rPr>
        <w:t xml:space="preserve">The Board fully embraces the CHP </w:t>
      </w:r>
      <w:r>
        <w:rPr>
          <w:rFonts w:ascii="Arial" w:hAnsi="Arial" w:cs="Arial"/>
          <w:sz w:val="22"/>
          <w:szCs w:val="22"/>
        </w:rPr>
        <w:t xml:space="preserve">which continues to support effective and </w:t>
      </w:r>
      <w:r w:rsidRPr="004F6AB0">
        <w:rPr>
          <w:rFonts w:ascii="Arial" w:hAnsi="Arial" w:cs="Arial"/>
          <w:sz w:val="22"/>
          <w:szCs w:val="22"/>
        </w:rPr>
        <w:t xml:space="preserve">early resolution of issues </w:t>
      </w:r>
      <w:r>
        <w:rPr>
          <w:rFonts w:ascii="Arial" w:hAnsi="Arial" w:cs="Arial"/>
          <w:sz w:val="22"/>
          <w:szCs w:val="22"/>
        </w:rPr>
        <w:t>of concern to stakeholders, and to help to enhance quality improvement in care and services</w:t>
      </w:r>
      <w:r w:rsidR="00D15687">
        <w:rPr>
          <w:rFonts w:ascii="Arial" w:hAnsi="Arial" w:cs="Arial"/>
          <w:sz w:val="22"/>
          <w:szCs w:val="22"/>
        </w:rPr>
        <w:t xml:space="preserve">. </w:t>
      </w:r>
    </w:p>
    <w:p w14:paraId="46481F09" w14:textId="47B65E1E" w:rsidR="00C2251F" w:rsidRPr="005F2C56" w:rsidRDefault="00C2251F" w:rsidP="00277FE5">
      <w:pPr>
        <w:pStyle w:val="Heading2"/>
      </w:pPr>
      <w:bookmarkStart w:id="100" w:name="_Toc238818803"/>
      <w:bookmarkStart w:id="101" w:name="_Toc238819355"/>
      <w:r>
        <w:t>Contacts</w:t>
      </w:r>
      <w:bookmarkEnd w:id="100"/>
      <w:bookmarkEnd w:id="101"/>
    </w:p>
    <w:p w14:paraId="0061267C" w14:textId="5E2AD3D3" w:rsidR="003D2100" w:rsidRPr="004F6AB0" w:rsidRDefault="003D2100" w:rsidP="00C2251F">
      <w:pPr>
        <w:spacing w:before="120" w:after="0" w:line="276" w:lineRule="auto"/>
        <w:rPr>
          <w:rFonts w:ascii="Arial" w:eastAsia="Arial" w:hAnsi="Arial" w:cs="Arial"/>
          <w:sz w:val="22"/>
          <w:szCs w:val="22"/>
          <w:lang w:eastAsia="en-GB"/>
        </w:rPr>
      </w:pPr>
      <w:r w:rsidRPr="00C2251F">
        <w:rPr>
          <w:rFonts w:ascii="Arial" w:hAnsi="Arial" w:cs="Arial"/>
          <w:sz w:val="22"/>
          <w:szCs w:val="22"/>
        </w:rPr>
        <w:t>If you have any questions about this report, please contact the Complaints Team on 01555 842200 or by emailing:</w:t>
      </w:r>
      <w:r w:rsidRPr="004F6AB0">
        <w:rPr>
          <w:rFonts w:ascii="Arial" w:eastAsia="Arial" w:hAnsi="Arial" w:cs="Arial"/>
          <w:sz w:val="22"/>
          <w:szCs w:val="22"/>
          <w:lang w:eastAsia="en-GB"/>
        </w:rPr>
        <w:t xml:space="preserve"> </w:t>
      </w:r>
      <w:hyperlink r:id="rId42" w:tooltip="Email the Complaints and Feedback Team" w:history="1">
        <w:r w:rsidRPr="000C1B2A">
          <w:rPr>
            <w:rStyle w:val="Hyperlink"/>
            <w:rFonts w:ascii="Arial" w:eastAsia="Arial" w:hAnsi="Arial" w:cs="Arial"/>
            <w:color w:val="0000FF"/>
            <w:sz w:val="22"/>
            <w:szCs w:val="22"/>
            <w:lang w:eastAsia="en-GB"/>
          </w:rPr>
          <w:t>TSH.ComplaintsAndFeedback@nhs.scot</w:t>
        </w:r>
      </w:hyperlink>
      <w:r w:rsidRPr="000C1B2A">
        <w:rPr>
          <w:rFonts w:ascii="Arial" w:eastAsia="Arial" w:hAnsi="Arial" w:cs="Arial"/>
          <w:color w:val="215E99" w:themeColor="text2" w:themeTint="BF"/>
          <w:sz w:val="22"/>
          <w:szCs w:val="22"/>
          <w:lang w:eastAsia="en-GB"/>
        </w:rPr>
        <w:t xml:space="preserve"> </w:t>
      </w:r>
    </w:p>
    <w:p w14:paraId="55C4603E" w14:textId="37A74922" w:rsidR="00034A8D" w:rsidRPr="000D2ACD" w:rsidRDefault="003D2100" w:rsidP="00C2251F">
      <w:pPr>
        <w:spacing w:before="120" w:after="0" w:line="276" w:lineRule="auto"/>
      </w:pPr>
      <w:r w:rsidRPr="004F6AB0">
        <w:rPr>
          <w:rFonts w:ascii="Arial" w:eastAsia="Arial" w:hAnsi="Arial" w:cs="Arial"/>
          <w:sz w:val="22"/>
          <w:szCs w:val="22"/>
          <w:lang w:eastAsia="en-GB"/>
        </w:rPr>
        <w:t xml:space="preserve">If you require this report in an alternative format, please contact the Person-Centred Improvement Team on 01555 842072 or by emailing: </w:t>
      </w:r>
      <w:hyperlink r:id="rId43" w:tooltip="Email the Person-Centred Improvement Team" w:history="1">
        <w:r w:rsidRPr="000C1B2A">
          <w:rPr>
            <w:rStyle w:val="Hyperlink"/>
            <w:rFonts w:ascii="Arial" w:eastAsia="Arial" w:hAnsi="Arial" w:cs="Arial"/>
            <w:color w:val="0000FF"/>
            <w:sz w:val="22"/>
            <w:szCs w:val="22"/>
            <w:lang w:eastAsia="en-GB"/>
          </w:rPr>
          <w:t>TSH.PersonCentredImprovementTeam@nhs.scot</w:t>
        </w:r>
      </w:hyperlink>
    </w:p>
    <w:sectPr w:rsidR="00034A8D" w:rsidRPr="000D2ACD" w:rsidSect="001C1997">
      <w:footerReference w:type="default" r:id="rId44"/>
      <w:pgSz w:w="16838" w:h="11906" w:orient="landscape"/>
      <w:pgMar w:top="851" w:right="1440" w:bottom="1440" w:left="1440" w:header="57" w:footer="227" w:gutter="0"/>
      <w:pgNumType w:start="9"/>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70CEC" w14:textId="77777777" w:rsidR="00A0286D" w:rsidRDefault="00A0286D" w:rsidP="004708C5">
      <w:pPr>
        <w:spacing w:after="0" w:line="240" w:lineRule="auto"/>
      </w:pPr>
      <w:r>
        <w:separator/>
      </w:r>
    </w:p>
  </w:endnote>
  <w:endnote w:type="continuationSeparator" w:id="0">
    <w:p w14:paraId="3E5653CA" w14:textId="77777777" w:rsidR="00A0286D" w:rsidRDefault="00A0286D" w:rsidP="004708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82293921"/>
      <w:docPartObj>
        <w:docPartGallery w:val="Page Numbers (Bottom of Page)"/>
        <w:docPartUnique/>
      </w:docPartObj>
    </w:sdtPr>
    <w:sdtEndPr>
      <w:rPr>
        <w:noProof/>
      </w:rPr>
    </w:sdtEndPr>
    <w:sdtContent>
      <w:sdt>
        <w:sdtPr>
          <w:id w:val="1630897335"/>
          <w:docPartObj>
            <w:docPartGallery w:val="Page Numbers (Bottom of Page)"/>
            <w:docPartUnique/>
          </w:docPartObj>
        </w:sdtPr>
        <w:sdtEndPr>
          <w:rPr>
            <w:b/>
            <w:bCs/>
            <w:noProof/>
            <w:color w:val="002060"/>
          </w:rPr>
        </w:sdtEndPr>
        <w:sdtContent>
          <w:p w14:paraId="0C7F1F13" w14:textId="6A658736" w:rsidR="00B82CF2" w:rsidRDefault="00B82CF2" w:rsidP="00B82CF2">
            <w:pPr>
              <w:pStyle w:val="Footer"/>
              <w:ind w:right="-784"/>
              <w:rPr>
                <w:rFonts w:ascii="Arial" w:hAnsi="Arial" w:cs="Arial"/>
                <w:b/>
                <w:bCs/>
                <w:color w:val="002060"/>
              </w:rPr>
            </w:pPr>
            <w:r>
              <w:rPr>
                <w:noProof/>
              </w:rPr>
              <w:drawing>
                <wp:anchor distT="0" distB="0" distL="114300" distR="114300" simplePos="0" relativeHeight="251654144" behindDoc="1" locked="1" layoutInCell="1" allowOverlap="1" wp14:anchorId="642E3F55" wp14:editId="1C4D81D0">
                  <wp:simplePos x="0" y="0"/>
                  <wp:positionH relativeFrom="rightMargin">
                    <wp:posOffset>176530</wp:posOffset>
                  </wp:positionH>
                  <wp:positionV relativeFrom="page">
                    <wp:posOffset>6812280</wp:posOffset>
                  </wp:positionV>
                  <wp:extent cx="640800" cy="579600"/>
                  <wp:effectExtent l="0" t="0" r="6985" b="0"/>
                  <wp:wrapNone/>
                  <wp:docPr id="137801013"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010E6CC1" w14:textId="6A658736" w:rsidR="00B82CF2" w:rsidRDefault="00B82CF2" w:rsidP="00B82CF2">
            <w:pPr>
              <w:pStyle w:val="Footer"/>
              <w:ind w:right="-784"/>
              <w:jc w:val="right"/>
              <w:rPr>
                <w:b/>
                <w:bCs/>
                <w:color w:val="002060"/>
              </w:rPr>
            </w:pPr>
          </w:p>
          <w:p w14:paraId="03D7D766" w14:textId="6479BD4F" w:rsidR="00B82CF2" w:rsidRPr="00542F85" w:rsidRDefault="00B82CF2" w:rsidP="00B82CF2">
            <w:pPr>
              <w:pStyle w:val="Footer"/>
              <w:ind w:right="-784"/>
              <w:jc w:val="right"/>
              <w:rPr>
                <w:b/>
                <w:bCs/>
                <w:color w:val="002060"/>
              </w:rPr>
            </w:pPr>
            <w:r w:rsidRPr="00542F85">
              <w:rPr>
                <w:b/>
                <w:bCs/>
                <w:color w:val="002060"/>
              </w:rPr>
              <w:fldChar w:fldCharType="begin"/>
            </w:r>
            <w:r w:rsidRPr="00542F85">
              <w:rPr>
                <w:b/>
                <w:bCs/>
                <w:color w:val="002060"/>
              </w:rPr>
              <w:instrText xml:space="preserve"> PAGE  \* Arabic  \* MERGEFORMAT </w:instrText>
            </w:r>
            <w:r w:rsidRPr="00542F85">
              <w:rPr>
                <w:b/>
                <w:bCs/>
                <w:color w:val="002060"/>
              </w:rPr>
              <w:fldChar w:fldCharType="separate"/>
            </w:r>
            <w:r>
              <w:rPr>
                <w:b/>
                <w:bCs/>
                <w:color w:val="002060"/>
              </w:rPr>
              <w:t>1</w:t>
            </w:r>
            <w:r w:rsidRPr="00542F85">
              <w:rPr>
                <w:b/>
                <w:bCs/>
                <w:color w:val="002060"/>
              </w:rPr>
              <w:fldChar w:fldCharType="end"/>
            </w:r>
          </w:p>
        </w:sdtContent>
      </w:sdt>
      <w:p w14:paraId="0A6F2013" w14:textId="77777777" w:rsidR="00B82CF2" w:rsidRPr="00542F85" w:rsidRDefault="00A0286D" w:rsidP="00B82CF2">
        <w:pPr>
          <w:pStyle w:val="Footer"/>
          <w:ind w:right="-20"/>
          <w:jc w:val="right"/>
        </w:pPr>
      </w:p>
    </w:sdtContent>
  </w:sdt>
  <w:p w14:paraId="0D89EEFF" w14:textId="77777777" w:rsidR="00B82CF2" w:rsidRDefault="00B82CF2" w:rsidP="00B82CF2">
    <w:pPr>
      <w:pStyle w:val="Footer"/>
      <w:ind w:right="-89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37040261"/>
      <w:docPartObj>
        <w:docPartGallery w:val="Page Numbers (Bottom of Page)"/>
        <w:docPartUnique/>
      </w:docPartObj>
    </w:sdtPr>
    <w:sdtEndPr>
      <w:rPr>
        <w:noProof/>
      </w:rPr>
    </w:sdtEndPr>
    <w:sdtContent>
      <w:p w14:paraId="4BF2CBCA" w14:textId="7786EF68" w:rsidR="000407F5" w:rsidRDefault="000407F5" w:rsidP="000407F5">
        <w:pPr>
          <w:pStyle w:val="Footer"/>
          <w:ind w:right="-20"/>
          <w:jc w:val="right"/>
        </w:pPr>
        <w:r>
          <w:t>1</w:t>
        </w:r>
      </w:p>
    </w:sdtContent>
  </w:sdt>
  <w:p w14:paraId="0179636C" w14:textId="599F364B" w:rsidR="00365541" w:rsidRPr="00BC0767" w:rsidRDefault="00365541" w:rsidP="00BF17EB">
    <w:pPr>
      <w:pStyle w:val="Footer"/>
      <w:ind w:right="256"/>
      <w:jc w:val="right"/>
      <w:rPr>
        <w:b/>
        <w:bCs/>
        <w:color w:val="00206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54932312"/>
      <w:docPartObj>
        <w:docPartGallery w:val="Page Numbers (Bottom of Page)"/>
        <w:docPartUnique/>
      </w:docPartObj>
    </w:sdtPr>
    <w:sdtEndPr>
      <w:rPr>
        <w:noProof/>
      </w:rPr>
    </w:sdtEndPr>
    <w:sdtContent>
      <w:sdt>
        <w:sdtPr>
          <w:id w:val="-1678576455"/>
          <w:docPartObj>
            <w:docPartGallery w:val="Page Numbers (Bottom of Page)"/>
            <w:docPartUnique/>
          </w:docPartObj>
        </w:sdtPr>
        <w:sdtEndPr>
          <w:rPr>
            <w:b/>
            <w:bCs/>
            <w:noProof/>
            <w:color w:val="002060"/>
          </w:rPr>
        </w:sdtEndPr>
        <w:sdtContent>
          <w:p w14:paraId="5FF03C2F" w14:textId="77777777" w:rsidR="009F2865" w:rsidRPr="00C03D90" w:rsidRDefault="009F2865" w:rsidP="00C03D90">
            <w:pPr>
              <w:pStyle w:val="Footer"/>
              <w:ind w:right="-784"/>
              <w:rPr>
                <w:rFonts w:ascii="Arial" w:hAnsi="Arial" w:cs="Arial"/>
                <w:b/>
                <w:bCs/>
                <w:color w:val="002060"/>
              </w:rPr>
            </w:pPr>
            <w:r>
              <w:rPr>
                <w:noProof/>
              </w:rPr>
              <w:drawing>
                <wp:anchor distT="0" distB="0" distL="114300" distR="114300" simplePos="0" relativeHeight="251661312" behindDoc="1" locked="1" layoutInCell="1" allowOverlap="1" wp14:anchorId="60AA6ED1" wp14:editId="056A4390">
                  <wp:simplePos x="0" y="0"/>
                  <wp:positionH relativeFrom="rightMargin">
                    <wp:posOffset>176530</wp:posOffset>
                  </wp:positionH>
                  <wp:positionV relativeFrom="page">
                    <wp:posOffset>6812280</wp:posOffset>
                  </wp:positionV>
                  <wp:extent cx="640800" cy="579600"/>
                  <wp:effectExtent l="0" t="0" r="6985" b="0"/>
                  <wp:wrapNone/>
                  <wp:docPr id="28924200"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1E41C299" w14:textId="77777777" w:rsidR="009F2865" w:rsidRPr="00542F85" w:rsidRDefault="009F2865" w:rsidP="00C03D90">
            <w:pPr>
              <w:pStyle w:val="Footer"/>
              <w:ind w:right="-784"/>
              <w:jc w:val="right"/>
              <w:rPr>
                <w:b/>
                <w:bCs/>
                <w:color w:val="002060"/>
              </w:rPr>
            </w:pPr>
            <w:r w:rsidRPr="00542F85">
              <w:rPr>
                <w:b/>
                <w:bCs/>
                <w:color w:val="002060"/>
              </w:rPr>
              <w:fldChar w:fldCharType="begin"/>
            </w:r>
            <w:r w:rsidRPr="00542F85">
              <w:rPr>
                <w:b/>
                <w:bCs/>
                <w:color w:val="002060"/>
              </w:rPr>
              <w:instrText xml:space="preserve"> PAGE  \* Arabic  \* MERGEFORMAT </w:instrText>
            </w:r>
            <w:r w:rsidRPr="00542F85">
              <w:rPr>
                <w:b/>
                <w:bCs/>
                <w:color w:val="002060"/>
              </w:rPr>
              <w:fldChar w:fldCharType="separate"/>
            </w:r>
            <w:r>
              <w:rPr>
                <w:b/>
                <w:bCs/>
                <w:color w:val="002060"/>
              </w:rPr>
              <w:t>1</w:t>
            </w:r>
            <w:r w:rsidRPr="00542F85">
              <w:rPr>
                <w:b/>
                <w:bCs/>
                <w:color w:val="002060"/>
              </w:rPr>
              <w:fldChar w:fldCharType="end"/>
            </w:r>
          </w:p>
        </w:sdtContent>
      </w:sdt>
      <w:p w14:paraId="5BD33428" w14:textId="77777777" w:rsidR="009F2865" w:rsidRPr="00542F85" w:rsidRDefault="00A0286D" w:rsidP="00B82CF2">
        <w:pPr>
          <w:pStyle w:val="Footer"/>
          <w:ind w:right="-20"/>
          <w:jc w:val="right"/>
        </w:pPr>
      </w:p>
    </w:sdtContent>
  </w:sdt>
  <w:p w14:paraId="5084D4CC" w14:textId="77777777" w:rsidR="009F2865" w:rsidRDefault="009F2865" w:rsidP="00B82CF2">
    <w:pPr>
      <w:pStyle w:val="Footer"/>
      <w:ind w:right="-892"/>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2622605"/>
      <w:docPartObj>
        <w:docPartGallery w:val="Page Numbers (Bottom of Page)"/>
        <w:docPartUnique/>
      </w:docPartObj>
    </w:sdtPr>
    <w:sdtEndPr>
      <w:rPr>
        <w:rFonts w:ascii="Arial" w:hAnsi="Arial" w:cs="Arial"/>
        <w:b/>
        <w:bCs/>
        <w:noProof/>
        <w:color w:val="002060"/>
      </w:rPr>
    </w:sdtEndPr>
    <w:sdtContent>
      <w:sdt>
        <w:sdtPr>
          <w:id w:val="306913661"/>
          <w:docPartObj>
            <w:docPartGallery w:val="Page Numbers (Bottom of Page)"/>
            <w:docPartUnique/>
          </w:docPartObj>
        </w:sdtPr>
        <w:sdtEndPr>
          <w:rPr>
            <w:b/>
            <w:bCs/>
            <w:noProof/>
            <w:color w:val="002060"/>
          </w:rPr>
        </w:sdtEndPr>
        <w:sdtContent>
          <w:p w14:paraId="58AE938C" w14:textId="77777777" w:rsidR="009F2865" w:rsidRPr="00C03D90" w:rsidRDefault="009F2865" w:rsidP="00403489">
            <w:pPr>
              <w:pStyle w:val="Footer"/>
              <w:ind w:right="-784"/>
              <w:jc w:val="center"/>
            </w:pPr>
            <w:r>
              <w:rPr>
                <w:noProof/>
              </w:rPr>
              <w:drawing>
                <wp:anchor distT="0" distB="0" distL="114300" distR="114300" simplePos="0" relativeHeight="251662336" behindDoc="1" locked="1" layoutInCell="1" allowOverlap="1" wp14:anchorId="14C90644" wp14:editId="42AEC1CE">
                  <wp:simplePos x="0" y="0"/>
                  <wp:positionH relativeFrom="rightMargin">
                    <wp:posOffset>172720</wp:posOffset>
                  </wp:positionH>
                  <wp:positionV relativeFrom="page">
                    <wp:posOffset>6812280</wp:posOffset>
                  </wp:positionV>
                  <wp:extent cx="640715" cy="579120"/>
                  <wp:effectExtent l="0" t="0" r="6985" b="0"/>
                  <wp:wrapNone/>
                  <wp:docPr id="869513521"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715" cy="579120"/>
                          </a:xfrm>
                          <a:prstGeom prst="rect">
                            <a:avLst/>
                          </a:prstGeom>
                          <a:noFill/>
                        </pic:spPr>
                      </pic:pic>
                    </a:graphicData>
                  </a:graphic>
                  <wp14:sizeRelH relativeFrom="margin">
                    <wp14:pctWidth>0</wp14:pctWidth>
                  </wp14:sizeRelH>
                  <wp14:sizeRelV relativeFrom="margin">
                    <wp14:pctHeight>0</wp14:pctHeight>
                  </wp14:sizeRelV>
                </wp:anchor>
              </w:drawing>
            </w:r>
          </w:p>
        </w:sdtContent>
      </w:sdt>
      <w:p w14:paraId="3C5F5074" w14:textId="1FE56FA8" w:rsidR="009F2865" w:rsidRPr="00B82CF2" w:rsidRDefault="009F2865" w:rsidP="00B82CF2">
        <w:pPr>
          <w:pStyle w:val="Footer"/>
          <w:ind w:right="-851"/>
          <w:jc w:val="right"/>
          <w:rPr>
            <w:rFonts w:ascii="Arial" w:hAnsi="Arial" w:cs="Arial"/>
            <w:b/>
            <w:bCs/>
            <w:color w:val="002060"/>
          </w:rPr>
        </w:pPr>
        <w:r>
          <w:rPr>
            <w:rFonts w:ascii="Arial" w:hAnsi="Arial" w:cs="Arial"/>
            <w:b/>
            <w:bCs/>
            <w:color w:val="002060"/>
          </w:rPr>
          <w:t>1</w:t>
        </w:r>
      </w:p>
    </w:sdtContent>
  </w:sdt>
  <w:p w14:paraId="2F9E4FE1" w14:textId="77777777" w:rsidR="009F2865" w:rsidRDefault="009F286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3170970"/>
      <w:docPartObj>
        <w:docPartGallery w:val="Page Numbers (Bottom of Page)"/>
        <w:docPartUnique/>
      </w:docPartObj>
    </w:sdtPr>
    <w:sdtEndPr>
      <w:rPr>
        <w:noProof/>
      </w:rPr>
    </w:sdtEndPr>
    <w:sdtContent>
      <w:sdt>
        <w:sdtPr>
          <w:id w:val="-811398011"/>
          <w:docPartObj>
            <w:docPartGallery w:val="Page Numbers (Bottom of Page)"/>
            <w:docPartUnique/>
          </w:docPartObj>
        </w:sdtPr>
        <w:sdtEndPr>
          <w:rPr>
            <w:rFonts w:ascii="Arial" w:hAnsi="Arial" w:cs="Arial"/>
            <w:b/>
            <w:bCs/>
            <w:noProof/>
            <w:color w:val="002060"/>
          </w:rPr>
        </w:sdtEndPr>
        <w:sdtContent>
          <w:p w14:paraId="454CEDA7" w14:textId="1F6312E5" w:rsidR="00C03D90" w:rsidRDefault="00C03D90" w:rsidP="00B82CF2">
            <w:pPr>
              <w:pStyle w:val="Footer"/>
              <w:ind w:right="-784"/>
              <w:rPr>
                <w:rFonts w:ascii="Arial" w:hAnsi="Arial" w:cs="Arial"/>
                <w:b/>
                <w:bCs/>
                <w:color w:val="002060"/>
              </w:rPr>
            </w:pPr>
            <w:r>
              <w:rPr>
                <w:noProof/>
              </w:rPr>
              <w:drawing>
                <wp:anchor distT="0" distB="0" distL="114300" distR="114300" simplePos="0" relativeHeight="251655168" behindDoc="1" locked="1" layoutInCell="1" allowOverlap="1" wp14:anchorId="60EE0F83" wp14:editId="21880867">
                  <wp:simplePos x="0" y="0"/>
                  <wp:positionH relativeFrom="rightMargin">
                    <wp:posOffset>125730</wp:posOffset>
                  </wp:positionH>
                  <wp:positionV relativeFrom="page">
                    <wp:posOffset>6812280</wp:posOffset>
                  </wp:positionV>
                  <wp:extent cx="640800" cy="579600"/>
                  <wp:effectExtent l="0" t="0" r="6985" b="0"/>
                  <wp:wrapNone/>
                  <wp:docPr id="89582306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20816AE1" w14:textId="0C03F2DF" w:rsidR="00C03D90" w:rsidRPr="006F7EFA" w:rsidRDefault="00C03D90" w:rsidP="00B82CF2">
            <w:pPr>
              <w:pStyle w:val="Footer"/>
              <w:ind w:right="-784"/>
              <w:jc w:val="right"/>
              <w:rPr>
                <w:rFonts w:ascii="Arial" w:hAnsi="Arial" w:cs="Arial"/>
                <w:b/>
                <w:bCs/>
                <w:color w:val="002060"/>
              </w:rPr>
            </w:pPr>
            <w:r w:rsidRPr="006F7EFA">
              <w:rPr>
                <w:rFonts w:ascii="Arial" w:hAnsi="Arial" w:cs="Arial"/>
                <w:b/>
                <w:bCs/>
                <w:color w:val="002060"/>
              </w:rPr>
              <w:fldChar w:fldCharType="begin"/>
            </w:r>
            <w:r w:rsidRPr="006F7EFA">
              <w:rPr>
                <w:rFonts w:ascii="Arial" w:hAnsi="Arial" w:cs="Arial"/>
                <w:b/>
                <w:bCs/>
                <w:color w:val="002060"/>
              </w:rPr>
              <w:instrText xml:space="preserve"> PAGE  \* Arabic  \* MERGEFORMAT </w:instrText>
            </w:r>
            <w:r w:rsidRPr="006F7EFA">
              <w:rPr>
                <w:rFonts w:ascii="Arial" w:hAnsi="Arial" w:cs="Arial"/>
                <w:b/>
                <w:bCs/>
                <w:color w:val="002060"/>
              </w:rPr>
              <w:fldChar w:fldCharType="separate"/>
            </w:r>
            <w:r w:rsidRPr="006F7EFA">
              <w:rPr>
                <w:rFonts w:ascii="Arial" w:hAnsi="Arial" w:cs="Arial"/>
                <w:b/>
                <w:bCs/>
                <w:color w:val="002060"/>
              </w:rPr>
              <w:t>1</w:t>
            </w:r>
            <w:r w:rsidRPr="006F7EFA">
              <w:rPr>
                <w:rFonts w:ascii="Arial" w:hAnsi="Arial" w:cs="Arial"/>
                <w:b/>
                <w:bCs/>
                <w:color w:val="002060"/>
              </w:rPr>
              <w:fldChar w:fldCharType="end"/>
            </w:r>
          </w:p>
        </w:sdtContent>
      </w:sdt>
      <w:p w14:paraId="1FEE0E7C" w14:textId="77777777" w:rsidR="00C03D90" w:rsidRPr="00542F85" w:rsidRDefault="00A0286D" w:rsidP="00B82CF2">
        <w:pPr>
          <w:pStyle w:val="Footer"/>
          <w:ind w:right="-20"/>
          <w:jc w:val="right"/>
        </w:pPr>
      </w:p>
    </w:sdtContent>
  </w:sdt>
  <w:p w14:paraId="0AAE6F3C" w14:textId="77777777" w:rsidR="00C03D90" w:rsidRDefault="00C03D90" w:rsidP="00B82CF2">
    <w:pPr>
      <w:pStyle w:val="Footer"/>
      <w:ind w:right="-892"/>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7641664"/>
      <w:docPartObj>
        <w:docPartGallery w:val="Page Numbers (Bottom of Page)"/>
        <w:docPartUnique/>
      </w:docPartObj>
    </w:sdtPr>
    <w:sdtEndPr>
      <w:rPr>
        <w:noProof/>
      </w:rPr>
    </w:sdtEndPr>
    <w:sdtContent>
      <w:sdt>
        <w:sdtPr>
          <w:id w:val="-262141935"/>
          <w:docPartObj>
            <w:docPartGallery w:val="Page Numbers (Bottom of Page)"/>
            <w:docPartUnique/>
          </w:docPartObj>
        </w:sdtPr>
        <w:sdtEndPr>
          <w:rPr>
            <w:rFonts w:ascii="Arial" w:hAnsi="Arial" w:cs="Arial"/>
            <w:b/>
            <w:bCs/>
            <w:noProof/>
            <w:color w:val="002060"/>
          </w:rPr>
        </w:sdtEndPr>
        <w:sdtContent>
          <w:p w14:paraId="6AED1367" w14:textId="021C036D" w:rsidR="00C03D90" w:rsidRDefault="00C03D90" w:rsidP="00403489">
            <w:pPr>
              <w:pStyle w:val="Footer"/>
              <w:ind w:right="-784"/>
              <w:rPr>
                <w:b/>
                <w:bCs/>
                <w:color w:val="002060"/>
              </w:rPr>
            </w:pPr>
            <w:r>
              <w:rPr>
                <w:noProof/>
              </w:rPr>
              <w:drawing>
                <wp:anchor distT="0" distB="0" distL="114300" distR="114300" simplePos="0" relativeHeight="251656192" behindDoc="1" locked="1" layoutInCell="1" allowOverlap="1" wp14:anchorId="549C1376" wp14:editId="774A3143">
                  <wp:simplePos x="0" y="0"/>
                  <wp:positionH relativeFrom="rightMargin">
                    <wp:posOffset>125730</wp:posOffset>
                  </wp:positionH>
                  <wp:positionV relativeFrom="page">
                    <wp:posOffset>6812280</wp:posOffset>
                  </wp:positionV>
                  <wp:extent cx="640800" cy="579600"/>
                  <wp:effectExtent l="0" t="0" r="6985" b="0"/>
                  <wp:wrapNone/>
                  <wp:docPr id="1801081399"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240E586C" w14:textId="021C036D" w:rsidR="00C03D90" w:rsidRPr="001C1997" w:rsidRDefault="00C03D90" w:rsidP="00B82CF2">
            <w:pPr>
              <w:pStyle w:val="Footer"/>
              <w:ind w:right="-784"/>
              <w:jc w:val="right"/>
              <w:rPr>
                <w:rFonts w:ascii="Arial" w:hAnsi="Arial" w:cs="Arial"/>
                <w:b/>
                <w:bCs/>
                <w:color w:val="002060"/>
              </w:rPr>
            </w:pPr>
            <w:r w:rsidRPr="001C1997">
              <w:rPr>
                <w:rFonts w:ascii="Arial" w:hAnsi="Arial" w:cs="Arial"/>
                <w:b/>
                <w:bCs/>
                <w:color w:val="002060"/>
              </w:rPr>
              <w:fldChar w:fldCharType="begin"/>
            </w:r>
            <w:r w:rsidRPr="001C1997">
              <w:rPr>
                <w:rFonts w:ascii="Arial" w:hAnsi="Arial" w:cs="Arial"/>
                <w:b/>
                <w:bCs/>
                <w:color w:val="002060"/>
              </w:rPr>
              <w:instrText xml:space="preserve"> PAGE  \* Arabic  \* MERGEFORMAT </w:instrText>
            </w:r>
            <w:r w:rsidRPr="001C1997">
              <w:rPr>
                <w:rFonts w:ascii="Arial" w:hAnsi="Arial" w:cs="Arial"/>
                <w:b/>
                <w:bCs/>
                <w:color w:val="002060"/>
              </w:rPr>
              <w:fldChar w:fldCharType="separate"/>
            </w:r>
            <w:r w:rsidRPr="001C1997">
              <w:rPr>
                <w:rFonts w:ascii="Arial" w:hAnsi="Arial" w:cs="Arial"/>
                <w:b/>
                <w:bCs/>
                <w:color w:val="002060"/>
              </w:rPr>
              <w:t>1</w:t>
            </w:r>
            <w:r w:rsidRPr="001C1997">
              <w:rPr>
                <w:rFonts w:ascii="Arial" w:hAnsi="Arial" w:cs="Arial"/>
                <w:b/>
                <w:bCs/>
                <w:color w:val="002060"/>
              </w:rPr>
              <w:fldChar w:fldCharType="end"/>
            </w:r>
          </w:p>
        </w:sdtContent>
      </w:sdt>
      <w:p w14:paraId="5562E067" w14:textId="77777777" w:rsidR="00C03D90" w:rsidRPr="00542F85" w:rsidRDefault="00A0286D" w:rsidP="00B82CF2">
        <w:pPr>
          <w:pStyle w:val="Footer"/>
          <w:ind w:right="-20"/>
          <w:jc w:val="right"/>
        </w:pP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1769268"/>
      <w:docPartObj>
        <w:docPartGallery w:val="Page Numbers (Bottom of Page)"/>
        <w:docPartUnique/>
      </w:docPartObj>
    </w:sdtPr>
    <w:sdtEndPr>
      <w:rPr>
        <w:noProof/>
      </w:rPr>
    </w:sdtEndPr>
    <w:sdtContent>
      <w:sdt>
        <w:sdtPr>
          <w:id w:val="-690378252"/>
          <w:docPartObj>
            <w:docPartGallery w:val="Page Numbers (Bottom of Page)"/>
            <w:docPartUnique/>
          </w:docPartObj>
        </w:sdtPr>
        <w:sdtEndPr>
          <w:rPr>
            <w:b/>
            <w:bCs/>
            <w:noProof/>
            <w:color w:val="002060"/>
          </w:rPr>
        </w:sdtEndPr>
        <w:sdtContent>
          <w:p w14:paraId="2B594396" w14:textId="77777777" w:rsidR="00C03D90" w:rsidRDefault="00C03D90" w:rsidP="00B82CF2">
            <w:pPr>
              <w:pStyle w:val="Footer"/>
              <w:ind w:right="-784"/>
              <w:rPr>
                <w:rFonts w:ascii="Arial" w:hAnsi="Arial" w:cs="Arial"/>
                <w:b/>
                <w:bCs/>
                <w:color w:val="002060"/>
              </w:rPr>
            </w:pPr>
            <w:r>
              <w:rPr>
                <w:noProof/>
              </w:rPr>
              <w:drawing>
                <wp:anchor distT="0" distB="0" distL="114300" distR="114300" simplePos="0" relativeHeight="251659264" behindDoc="1" locked="1" layoutInCell="1" allowOverlap="1" wp14:anchorId="5D8EF3EB" wp14:editId="52BFEDCE">
                  <wp:simplePos x="0" y="0"/>
                  <wp:positionH relativeFrom="rightMargin">
                    <wp:posOffset>125730</wp:posOffset>
                  </wp:positionH>
                  <wp:positionV relativeFrom="page">
                    <wp:posOffset>6812280</wp:posOffset>
                  </wp:positionV>
                  <wp:extent cx="640800" cy="579600"/>
                  <wp:effectExtent l="0" t="0" r="6985" b="0"/>
                  <wp:wrapNone/>
                  <wp:docPr id="1169105481"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20A35CAF" w14:textId="77777777" w:rsidR="00C03D90" w:rsidRPr="00542F85" w:rsidRDefault="00C03D90" w:rsidP="00B82CF2">
            <w:pPr>
              <w:pStyle w:val="Footer"/>
              <w:ind w:right="-784"/>
              <w:jc w:val="right"/>
              <w:rPr>
                <w:b/>
                <w:bCs/>
                <w:color w:val="002060"/>
              </w:rPr>
            </w:pPr>
            <w:r w:rsidRPr="001C1997">
              <w:rPr>
                <w:rFonts w:ascii="Arial" w:hAnsi="Arial" w:cs="Arial"/>
                <w:b/>
                <w:bCs/>
                <w:color w:val="002060"/>
              </w:rPr>
              <w:fldChar w:fldCharType="begin"/>
            </w:r>
            <w:r w:rsidRPr="001C1997">
              <w:rPr>
                <w:rFonts w:ascii="Arial" w:hAnsi="Arial" w:cs="Arial"/>
                <w:b/>
                <w:bCs/>
                <w:color w:val="002060"/>
              </w:rPr>
              <w:instrText xml:space="preserve"> PAGE  \* Arabic  \* MERGEFORMAT </w:instrText>
            </w:r>
            <w:r w:rsidRPr="001C1997">
              <w:rPr>
                <w:rFonts w:ascii="Arial" w:hAnsi="Arial" w:cs="Arial"/>
                <w:b/>
                <w:bCs/>
                <w:color w:val="002060"/>
              </w:rPr>
              <w:fldChar w:fldCharType="separate"/>
            </w:r>
            <w:r w:rsidRPr="001C1997">
              <w:rPr>
                <w:rFonts w:ascii="Arial" w:hAnsi="Arial" w:cs="Arial"/>
                <w:b/>
                <w:bCs/>
                <w:color w:val="002060"/>
              </w:rPr>
              <w:t>1</w:t>
            </w:r>
            <w:r w:rsidRPr="001C1997">
              <w:rPr>
                <w:rFonts w:ascii="Arial" w:hAnsi="Arial" w:cs="Arial"/>
                <w:b/>
                <w:bCs/>
                <w:color w:val="002060"/>
              </w:rPr>
              <w:fldChar w:fldCharType="end"/>
            </w:r>
          </w:p>
        </w:sdtContent>
      </w:sdt>
      <w:p w14:paraId="36276E68" w14:textId="77777777" w:rsidR="00C03D90" w:rsidRPr="00542F85" w:rsidRDefault="00A0286D" w:rsidP="00403489">
        <w:pPr>
          <w:pStyle w:val="Footer"/>
          <w:ind w:right="-20"/>
        </w:pP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8735008"/>
      <w:docPartObj>
        <w:docPartGallery w:val="Page Numbers (Bottom of Page)"/>
        <w:docPartUnique/>
      </w:docPartObj>
    </w:sdtPr>
    <w:sdtEndPr>
      <w:rPr>
        <w:noProof/>
      </w:rPr>
    </w:sdtEndPr>
    <w:sdtContent>
      <w:sdt>
        <w:sdtPr>
          <w:id w:val="-1287812045"/>
          <w:docPartObj>
            <w:docPartGallery w:val="Page Numbers (Bottom of Page)"/>
            <w:docPartUnique/>
          </w:docPartObj>
        </w:sdtPr>
        <w:sdtEndPr>
          <w:rPr>
            <w:b/>
            <w:bCs/>
            <w:noProof/>
            <w:color w:val="002060"/>
          </w:rPr>
        </w:sdtEndPr>
        <w:sdtContent>
          <w:p w14:paraId="6E7EA503" w14:textId="77777777" w:rsidR="00C03D90" w:rsidRDefault="00C03D90" w:rsidP="00B82CF2">
            <w:pPr>
              <w:pStyle w:val="Footer"/>
              <w:ind w:right="-784"/>
              <w:rPr>
                <w:rFonts w:ascii="Arial" w:hAnsi="Arial" w:cs="Arial"/>
                <w:b/>
                <w:bCs/>
                <w:color w:val="002060"/>
              </w:rPr>
            </w:pPr>
            <w:r>
              <w:rPr>
                <w:noProof/>
              </w:rPr>
              <w:drawing>
                <wp:anchor distT="0" distB="0" distL="114300" distR="114300" simplePos="0" relativeHeight="251660288" behindDoc="1" locked="1" layoutInCell="1" allowOverlap="1" wp14:anchorId="19959436" wp14:editId="5EB67E94">
                  <wp:simplePos x="0" y="0"/>
                  <wp:positionH relativeFrom="rightMargin">
                    <wp:posOffset>125730</wp:posOffset>
                  </wp:positionH>
                  <wp:positionV relativeFrom="page">
                    <wp:posOffset>6812280</wp:posOffset>
                  </wp:positionV>
                  <wp:extent cx="640800" cy="579600"/>
                  <wp:effectExtent l="0" t="0" r="6985" b="0"/>
                  <wp:wrapNone/>
                  <wp:docPr id="1654799221"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07914"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0B8D59F5" w14:textId="77777777" w:rsidR="00C03D90" w:rsidRDefault="00C03D90" w:rsidP="00B82CF2">
            <w:pPr>
              <w:pStyle w:val="Footer"/>
              <w:ind w:right="-784"/>
              <w:jc w:val="right"/>
              <w:rPr>
                <w:b/>
                <w:bCs/>
                <w:color w:val="002060"/>
              </w:rPr>
            </w:pPr>
          </w:p>
          <w:p w14:paraId="48C0B4D7" w14:textId="77777777" w:rsidR="00C03D90" w:rsidRPr="00542F85" w:rsidRDefault="00C03D90" w:rsidP="00B82CF2">
            <w:pPr>
              <w:pStyle w:val="Footer"/>
              <w:ind w:right="-784"/>
              <w:jc w:val="right"/>
              <w:rPr>
                <w:b/>
                <w:bCs/>
                <w:color w:val="002060"/>
              </w:rPr>
            </w:pPr>
            <w:r w:rsidRPr="001C1997">
              <w:rPr>
                <w:rFonts w:ascii="Arial" w:hAnsi="Arial" w:cs="Arial"/>
                <w:b/>
                <w:bCs/>
                <w:color w:val="002060"/>
              </w:rPr>
              <w:fldChar w:fldCharType="begin"/>
            </w:r>
            <w:r w:rsidRPr="001C1997">
              <w:rPr>
                <w:rFonts w:ascii="Arial" w:hAnsi="Arial" w:cs="Arial"/>
                <w:b/>
                <w:bCs/>
                <w:color w:val="002060"/>
              </w:rPr>
              <w:instrText xml:space="preserve"> PAGE  \* Arabic  \* MERGEFORMAT </w:instrText>
            </w:r>
            <w:r w:rsidRPr="001C1997">
              <w:rPr>
                <w:rFonts w:ascii="Arial" w:hAnsi="Arial" w:cs="Arial"/>
                <w:b/>
                <w:bCs/>
                <w:color w:val="002060"/>
              </w:rPr>
              <w:fldChar w:fldCharType="separate"/>
            </w:r>
            <w:r w:rsidRPr="001C1997">
              <w:rPr>
                <w:rFonts w:ascii="Arial" w:hAnsi="Arial" w:cs="Arial"/>
                <w:b/>
                <w:bCs/>
                <w:color w:val="002060"/>
              </w:rPr>
              <w:t>1</w:t>
            </w:r>
            <w:r w:rsidRPr="001C1997">
              <w:rPr>
                <w:rFonts w:ascii="Arial" w:hAnsi="Arial" w:cs="Arial"/>
                <w:b/>
                <w:bCs/>
                <w:color w:val="002060"/>
              </w:rPr>
              <w:fldChar w:fldCharType="end"/>
            </w:r>
          </w:p>
        </w:sdtContent>
      </w:sdt>
      <w:p w14:paraId="23E675B9" w14:textId="77777777" w:rsidR="00C03D90" w:rsidRPr="00542F85" w:rsidRDefault="00A0286D" w:rsidP="00B82CF2">
        <w:pPr>
          <w:pStyle w:val="Footer"/>
          <w:ind w:right="-20"/>
          <w:jc w:val="right"/>
        </w:pP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2996217"/>
      <w:docPartObj>
        <w:docPartGallery w:val="Page Numbers (Bottom of Page)"/>
        <w:docPartUnique/>
      </w:docPartObj>
    </w:sdtPr>
    <w:sdtEndPr>
      <w:rPr>
        <w:noProof/>
      </w:rPr>
    </w:sdtEndPr>
    <w:sdtContent>
      <w:p w14:paraId="6687BA2C" w14:textId="5072C5C6" w:rsidR="003D2100" w:rsidRDefault="003D2100" w:rsidP="00BC0767">
        <w:pPr>
          <w:pStyle w:val="Footer"/>
          <w:ind w:right="-784"/>
          <w:jc w:val="right"/>
        </w:pPr>
        <w:r>
          <w:rPr>
            <w:noProof/>
          </w:rPr>
          <w:drawing>
            <wp:anchor distT="0" distB="0" distL="114300" distR="114300" simplePos="0" relativeHeight="251653120" behindDoc="1" locked="1" layoutInCell="1" allowOverlap="1" wp14:anchorId="3840BC5D" wp14:editId="5FA3B5D9">
              <wp:simplePos x="0" y="0"/>
              <wp:positionH relativeFrom="rightMargin">
                <wp:posOffset>125730</wp:posOffset>
              </wp:positionH>
              <wp:positionV relativeFrom="page">
                <wp:posOffset>6812280</wp:posOffset>
              </wp:positionV>
              <wp:extent cx="640800" cy="579600"/>
              <wp:effectExtent l="0" t="0" r="6985" b="0"/>
              <wp:wrapNone/>
              <wp:docPr id="1887317880"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0683"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7FFE0BE9" w14:textId="5072C5C6" w:rsidR="003D2100" w:rsidRDefault="003D2100" w:rsidP="00BC0767">
        <w:pPr>
          <w:pStyle w:val="Footer"/>
          <w:ind w:right="-784"/>
          <w:jc w:val="right"/>
          <w:rPr>
            <w:rFonts w:ascii="Arial" w:hAnsi="Arial" w:cs="Arial"/>
            <w:b/>
            <w:bCs/>
            <w:color w:val="002060"/>
          </w:rPr>
        </w:pPr>
      </w:p>
      <w:p w14:paraId="501BF95B" w14:textId="77777777" w:rsidR="003D2100" w:rsidRDefault="003D2100" w:rsidP="00BC0767">
        <w:pPr>
          <w:pStyle w:val="Footer"/>
          <w:ind w:right="-784"/>
          <w:jc w:val="right"/>
          <w:rPr>
            <w:rFonts w:ascii="Arial" w:hAnsi="Arial" w:cs="Arial"/>
            <w:b/>
            <w:bCs/>
            <w:noProof/>
            <w:color w:val="002060"/>
          </w:rPr>
        </w:pPr>
        <w:r w:rsidRPr="00365541">
          <w:rPr>
            <w:rFonts w:ascii="Arial" w:hAnsi="Arial" w:cs="Arial"/>
            <w:b/>
            <w:bCs/>
            <w:color w:val="002060"/>
          </w:rPr>
          <w:fldChar w:fldCharType="begin"/>
        </w:r>
        <w:r w:rsidRPr="00365541">
          <w:rPr>
            <w:rFonts w:ascii="Arial" w:hAnsi="Arial" w:cs="Arial"/>
            <w:b/>
            <w:bCs/>
            <w:color w:val="002060"/>
          </w:rPr>
          <w:instrText xml:space="preserve"> PAGE   \* MERGEFORMAT </w:instrText>
        </w:r>
        <w:r w:rsidRPr="00365541">
          <w:rPr>
            <w:rFonts w:ascii="Arial" w:hAnsi="Arial" w:cs="Arial"/>
            <w:b/>
            <w:bCs/>
            <w:color w:val="002060"/>
          </w:rPr>
          <w:fldChar w:fldCharType="separate"/>
        </w:r>
        <w:r w:rsidRPr="00365541">
          <w:rPr>
            <w:rFonts w:ascii="Arial" w:hAnsi="Arial" w:cs="Arial"/>
            <w:b/>
            <w:bCs/>
            <w:noProof/>
            <w:color w:val="002060"/>
          </w:rPr>
          <w:t>2</w:t>
        </w:r>
        <w:r w:rsidRPr="00365541">
          <w:rPr>
            <w:rFonts w:ascii="Arial" w:hAnsi="Arial" w:cs="Arial"/>
            <w:b/>
            <w:bCs/>
            <w:noProof/>
            <w:color w:val="002060"/>
          </w:rPr>
          <w:fldChar w:fldCharType="end"/>
        </w:r>
      </w:p>
      <w:p w14:paraId="5C3A00E2" w14:textId="77777777" w:rsidR="003D2100" w:rsidRDefault="00A0286D" w:rsidP="00BC0767">
        <w:pPr>
          <w:pStyle w:val="Footer"/>
          <w:ind w:right="-784"/>
          <w:jc w:val="right"/>
        </w:pP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708065"/>
      <w:docPartObj>
        <w:docPartGallery w:val="Page Numbers (Bottom of Page)"/>
        <w:docPartUnique/>
      </w:docPartObj>
    </w:sdtPr>
    <w:sdtEndPr>
      <w:rPr>
        <w:noProof/>
      </w:rPr>
    </w:sdtEndPr>
    <w:sdtContent>
      <w:p w14:paraId="783B1872" w14:textId="77777777" w:rsidR="00C03D90" w:rsidRDefault="00C03D90" w:rsidP="00BC0767">
        <w:pPr>
          <w:pStyle w:val="Footer"/>
          <w:ind w:right="-784"/>
          <w:jc w:val="right"/>
        </w:pPr>
        <w:r>
          <w:rPr>
            <w:noProof/>
          </w:rPr>
          <w:drawing>
            <wp:anchor distT="0" distB="0" distL="114300" distR="114300" simplePos="0" relativeHeight="251657216" behindDoc="1" locked="0" layoutInCell="1" allowOverlap="1" wp14:anchorId="274DD279" wp14:editId="6F902367">
              <wp:simplePos x="0" y="0"/>
              <wp:positionH relativeFrom="rightMargin">
                <wp:posOffset>128270</wp:posOffset>
              </wp:positionH>
              <wp:positionV relativeFrom="paragraph">
                <wp:posOffset>118745</wp:posOffset>
              </wp:positionV>
              <wp:extent cx="640080" cy="579120"/>
              <wp:effectExtent l="0" t="0" r="7620" b="0"/>
              <wp:wrapNone/>
              <wp:docPr id="418475958"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0683"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080" cy="579120"/>
                      </a:xfrm>
                      <a:prstGeom prst="rect">
                        <a:avLst/>
                      </a:prstGeom>
                      <a:noFill/>
                    </pic:spPr>
                  </pic:pic>
                </a:graphicData>
              </a:graphic>
              <wp14:sizeRelV relativeFrom="margin">
                <wp14:pctHeight>0</wp14:pctHeight>
              </wp14:sizeRelV>
            </wp:anchor>
          </w:drawing>
        </w:r>
        <w:r>
          <w:ptab w:relativeTo="margin" w:alignment="right" w:leader="none"/>
        </w:r>
      </w:p>
      <w:p w14:paraId="0E25BCE9" w14:textId="77777777" w:rsidR="00C03D90" w:rsidRDefault="00C03D90" w:rsidP="00BC0767">
        <w:pPr>
          <w:pStyle w:val="Footer"/>
          <w:ind w:right="-784"/>
          <w:jc w:val="right"/>
          <w:rPr>
            <w:rFonts w:ascii="Arial" w:hAnsi="Arial" w:cs="Arial"/>
            <w:b/>
            <w:bCs/>
            <w:color w:val="002060"/>
          </w:rPr>
        </w:pPr>
      </w:p>
      <w:p w14:paraId="58CCF4E9" w14:textId="77777777" w:rsidR="00C03D90" w:rsidRDefault="00C03D90" w:rsidP="00BC0767">
        <w:pPr>
          <w:pStyle w:val="Footer"/>
          <w:ind w:right="-784"/>
          <w:jc w:val="right"/>
          <w:rPr>
            <w:rFonts w:ascii="Arial" w:hAnsi="Arial" w:cs="Arial"/>
            <w:b/>
            <w:bCs/>
            <w:noProof/>
            <w:color w:val="002060"/>
          </w:rPr>
        </w:pPr>
        <w:r w:rsidRPr="00365541">
          <w:rPr>
            <w:rFonts w:ascii="Arial" w:hAnsi="Arial" w:cs="Arial"/>
            <w:b/>
            <w:bCs/>
            <w:color w:val="002060"/>
          </w:rPr>
          <w:fldChar w:fldCharType="begin"/>
        </w:r>
        <w:r w:rsidRPr="00365541">
          <w:rPr>
            <w:rFonts w:ascii="Arial" w:hAnsi="Arial" w:cs="Arial"/>
            <w:b/>
            <w:bCs/>
            <w:color w:val="002060"/>
          </w:rPr>
          <w:instrText xml:space="preserve"> PAGE   \* MERGEFORMAT </w:instrText>
        </w:r>
        <w:r w:rsidRPr="00365541">
          <w:rPr>
            <w:rFonts w:ascii="Arial" w:hAnsi="Arial" w:cs="Arial"/>
            <w:b/>
            <w:bCs/>
            <w:color w:val="002060"/>
          </w:rPr>
          <w:fldChar w:fldCharType="separate"/>
        </w:r>
        <w:r w:rsidRPr="00365541">
          <w:rPr>
            <w:rFonts w:ascii="Arial" w:hAnsi="Arial" w:cs="Arial"/>
            <w:b/>
            <w:bCs/>
            <w:noProof/>
            <w:color w:val="002060"/>
          </w:rPr>
          <w:t>2</w:t>
        </w:r>
        <w:r w:rsidRPr="00365541">
          <w:rPr>
            <w:rFonts w:ascii="Arial" w:hAnsi="Arial" w:cs="Arial"/>
            <w:b/>
            <w:bCs/>
            <w:noProof/>
            <w:color w:val="002060"/>
          </w:rPr>
          <w:fldChar w:fldCharType="end"/>
        </w:r>
      </w:p>
      <w:p w14:paraId="49DC664F" w14:textId="77777777" w:rsidR="00C03D90" w:rsidRDefault="00A0286D" w:rsidP="00BC0767">
        <w:pPr>
          <w:pStyle w:val="Footer"/>
          <w:ind w:right="-784"/>
          <w:jc w:val="right"/>
        </w:pP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302022"/>
      <w:docPartObj>
        <w:docPartGallery w:val="Page Numbers (Bottom of Page)"/>
        <w:docPartUnique/>
      </w:docPartObj>
    </w:sdtPr>
    <w:sdtEndPr>
      <w:rPr>
        <w:noProof/>
      </w:rPr>
    </w:sdtEndPr>
    <w:sdtContent>
      <w:p w14:paraId="0209B346" w14:textId="18D8C6AD" w:rsidR="00C03D90" w:rsidRDefault="00C03D90" w:rsidP="001C1997">
        <w:pPr>
          <w:pStyle w:val="Footer"/>
          <w:ind w:right="-784"/>
        </w:pPr>
        <w:r>
          <w:rPr>
            <w:noProof/>
          </w:rPr>
          <w:drawing>
            <wp:anchor distT="0" distB="0" distL="114300" distR="114300" simplePos="0" relativeHeight="251658240" behindDoc="1" locked="1" layoutInCell="1" allowOverlap="1" wp14:anchorId="6F6400DD" wp14:editId="268441EA">
              <wp:simplePos x="0" y="0"/>
              <wp:positionH relativeFrom="rightMargin">
                <wp:posOffset>125730</wp:posOffset>
              </wp:positionH>
              <wp:positionV relativeFrom="page">
                <wp:posOffset>6812280</wp:posOffset>
              </wp:positionV>
              <wp:extent cx="640800" cy="579600"/>
              <wp:effectExtent l="0" t="0" r="6985" b="0"/>
              <wp:wrapNone/>
              <wp:docPr id="726711278"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0940683" name="Picture 19">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0800" cy="579600"/>
                      </a:xfrm>
                      <a:prstGeom prst="rect">
                        <a:avLst/>
                      </a:prstGeom>
                      <a:noFill/>
                    </pic:spPr>
                  </pic:pic>
                </a:graphicData>
              </a:graphic>
              <wp14:sizeRelH relativeFrom="margin">
                <wp14:pctWidth>0</wp14:pctWidth>
              </wp14:sizeRelH>
              <wp14:sizeRelV relativeFrom="margin">
                <wp14:pctHeight>0</wp14:pctHeight>
              </wp14:sizeRelV>
            </wp:anchor>
          </w:drawing>
        </w:r>
      </w:p>
      <w:p w14:paraId="320801E6" w14:textId="18D8C6AD" w:rsidR="00C03D90" w:rsidRDefault="00C03D90" w:rsidP="00BC0767">
        <w:pPr>
          <w:pStyle w:val="Footer"/>
          <w:ind w:right="-784"/>
          <w:jc w:val="right"/>
          <w:rPr>
            <w:rFonts w:ascii="Arial" w:hAnsi="Arial" w:cs="Arial"/>
            <w:b/>
            <w:bCs/>
            <w:noProof/>
            <w:color w:val="002060"/>
          </w:rPr>
        </w:pPr>
        <w:r w:rsidRPr="00365541">
          <w:rPr>
            <w:rFonts w:ascii="Arial" w:hAnsi="Arial" w:cs="Arial"/>
            <w:b/>
            <w:bCs/>
            <w:color w:val="002060"/>
          </w:rPr>
          <w:fldChar w:fldCharType="begin"/>
        </w:r>
        <w:r w:rsidRPr="00365541">
          <w:rPr>
            <w:rFonts w:ascii="Arial" w:hAnsi="Arial" w:cs="Arial"/>
            <w:b/>
            <w:bCs/>
            <w:color w:val="002060"/>
          </w:rPr>
          <w:instrText xml:space="preserve"> PAGE   \* MERGEFORMAT </w:instrText>
        </w:r>
        <w:r w:rsidRPr="00365541">
          <w:rPr>
            <w:rFonts w:ascii="Arial" w:hAnsi="Arial" w:cs="Arial"/>
            <w:b/>
            <w:bCs/>
            <w:color w:val="002060"/>
          </w:rPr>
          <w:fldChar w:fldCharType="separate"/>
        </w:r>
        <w:r w:rsidRPr="00365541">
          <w:rPr>
            <w:rFonts w:ascii="Arial" w:hAnsi="Arial" w:cs="Arial"/>
            <w:b/>
            <w:bCs/>
            <w:noProof/>
            <w:color w:val="002060"/>
          </w:rPr>
          <w:t>2</w:t>
        </w:r>
        <w:r w:rsidRPr="00365541">
          <w:rPr>
            <w:rFonts w:ascii="Arial" w:hAnsi="Arial" w:cs="Arial"/>
            <w:b/>
            <w:bCs/>
            <w:noProof/>
            <w:color w:val="002060"/>
          </w:rPr>
          <w:fldChar w:fldCharType="end"/>
        </w:r>
      </w:p>
      <w:p w14:paraId="783DA15A" w14:textId="5ABB12D6" w:rsidR="00C03D90" w:rsidRDefault="00A0286D" w:rsidP="001C1997">
        <w:pPr>
          <w:pStyle w:val="Footer"/>
          <w:ind w:right="-784"/>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F4250" w14:textId="77777777" w:rsidR="00A0286D" w:rsidRDefault="00A0286D" w:rsidP="004708C5">
      <w:pPr>
        <w:spacing w:after="0" w:line="240" w:lineRule="auto"/>
      </w:pPr>
      <w:r>
        <w:separator/>
      </w:r>
    </w:p>
  </w:footnote>
  <w:footnote w:type="continuationSeparator" w:id="0">
    <w:p w14:paraId="6569BB22" w14:textId="77777777" w:rsidR="00A0286D" w:rsidRDefault="00A0286D" w:rsidP="004708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623277" w14:textId="77777777" w:rsidR="009F2865" w:rsidRDefault="009F28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9BC1B" w14:textId="77777777" w:rsidR="00C03D90" w:rsidRDefault="00C03D9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384AD" w14:textId="77777777" w:rsidR="00C03D90" w:rsidRDefault="00C03D9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B073DD"/>
    <w:multiLevelType w:val="hybridMultilevel"/>
    <w:tmpl w:val="80CCB3E4"/>
    <w:lvl w:ilvl="0" w:tplc="DF36C68E">
      <w:start w:val="1"/>
      <w:numFmt w:val="bullet"/>
      <w:lvlText w:val=""/>
      <w:lvlJc w:val="left"/>
      <w:pPr>
        <w:ind w:left="7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1" w:tplc="BF582C54">
      <w:start w:val="1"/>
      <w:numFmt w:val="bullet"/>
      <w:lvlText w:val="o"/>
      <w:lvlJc w:val="left"/>
      <w:pPr>
        <w:ind w:left="14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2" w:tplc="FC2CD192">
      <w:start w:val="1"/>
      <w:numFmt w:val="bullet"/>
      <w:lvlText w:val="▪"/>
      <w:lvlJc w:val="left"/>
      <w:pPr>
        <w:ind w:left="21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3" w:tplc="57223618">
      <w:start w:val="1"/>
      <w:numFmt w:val="bullet"/>
      <w:lvlText w:val="•"/>
      <w:lvlJc w:val="left"/>
      <w:pPr>
        <w:ind w:left="28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4" w:tplc="C44EA120">
      <w:start w:val="1"/>
      <w:numFmt w:val="bullet"/>
      <w:lvlText w:val="o"/>
      <w:lvlJc w:val="left"/>
      <w:pPr>
        <w:ind w:left="360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5" w:tplc="D5FA76B2">
      <w:start w:val="1"/>
      <w:numFmt w:val="bullet"/>
      <w:lvlText w:val="▪"/>
      <w:lvlJc w:val="left"/>
      <w:pPr>
        <w:ind w:left="432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6" w:tplc="2794BD14">
      <w:start w:val="1"/>
      <w:numFmt w:val="bullet"/>
      <w:lvlText w:val="•"/>
      <w:lvlJc w:val="left"/>
      <w:pPr>
        <w:ind w:left="504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7" w:tplc="2928567A">
      <w:start w:val="1"/>
      <w:numFmt w:val="bullet"/>
      <w:lvlText w:val="o"/>
      <w:lvlJc w:val="left"/>
      <w:pPr>
        <w:ind w:left="576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lvl w:ilvl="8" w:tplc="E5EAEB66">
      <w:start w:val="1"/>
      <w:numFmt w:val="bullet"/>
      <w:lvlText w:val="▪"/>
      <w:lvlJc w:val="left"/>
      <w:pPr>
        <w:ind w:left="6480"/>
      </w:pPr>
      <w:rPr>
        <w:rFonts w:ascii="Wingdings" w:eastAsia="Wingdings" w:hAnsi="Wingdings" w:cs="Wingdings"/>
        <w:b w:val="0"/>
        <w:i w:val="0"/>
        <w:strike w:val="0"/>
        <w:dstrike w:val="0"/>
        <w:color w:val="000000"/>
        <w:sz w:val="20"/>
        <w:szCs w:val="20"/>
        <w:u w:val="none" w:color="000000"/>
        <w:bdr w:val="none" w:sz="0" w:space="0" w:color="auto"/>
        <w:shd w:val="clear" w:color="auto" w:fill="auto"/>
        <w:vertAlign w:val="baseline"/>
      </w:rPr>
    </w:lvl>
  </w:abstractNum>
  <w:abstractNum w:abstractNumId="1" w15:restartNumberingAfterBreak="0">
    <w:nsid w:val="37E64174"/>
    <w:multiLevelType w:val="hybridMultilevel"/>
    <w:tmpl w:val="EBD624EE"/>
    <w:lvl w:ilvl="0" w:tplc="0610CF7E">
      <w:start w:val="1"/>
      <w:numFmt w:val="bullet"/>
      <w:lvlText w:val=""/>
      <w:lvlJc w:val="left"/>
      <w:pPr>
        <w:ind w:left="340" w:hanging="340"/>
      </w:pPr>
      <w:rPr>
        <w:rFonts w:ascii="Symbol" w:hAnsi="Symbol" w:hint="default"/>
        <w:sz w:val="20"/>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3973A84"/>
    <w:multiLevelType w:val="hybridMultilevel"/>
    <w:tmpl w:val="F2262182"/>
    <w:lvl w:ilvl="0" w:tplc="56A45B4C">
      <w:start w:val="1"/>
      <w:numFmt w:val="bullet"/>
      <w:lvlText w:val=""/>
      <w:lvlJc w:val="left"/>
      <w:pPr>
        <w:ind w:left="340" w:hanging="34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6A07234"/>
    <w:multiLevelType w:val="hybridMultilevel"/>
    <w:tmpl w:val="27460D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FB7292E"/>
    <w:multiLevelType w:val="hybridMultilevel"/>
    <w:tmpl w:val="D5C8D10E"/>
    <w:lvl w:ilvl="0" w:tplc="AA3E7D94">
      <w:start w:val="1"/>
      <w:numFmt w:val="bullet"/>
      <w:lvlText w:val=""/>
      <w:lvlJc w:val="left"/>
      <w:pPr>
        <w:ind w:left="784" w:hanging="360"/>
      </w:pPr>
      <w:rPr>
        <w:rFonts w:ascii="Symbol" w:hAnsi="Symbol" w:hint="default"/>
        <w:sz w:val="20"/>
        <w:szCs w:val="20"/>
      </w:rPr>
    </w:lvl>
    <w:lvl w:ilvl="1" w:tplc="08090003" w:tentative="1">
      <w:start w:val="1"/>
      <w:numFmt w:val="bullet"/>
      <w:lvlText w:val="o"/>
      <w:lvlJc w:val="left"/>
      <w:pPr>
        <w:ind w:left="1504" w:hanging="360"/>
      </w:pPr>
      <w:rPr>
        <w:rFonts w:ascii="Courier New" w:hAnsi="Courier New" w:cs="Courier New" w:hint="default"/>
      </w:rPr>
    </w:lvl>
    <w:lvl w:ilvl="2" w:tplc="08090005" w:tentative="1">
      <w:start w:val="1"/>
      <w:numFmt w:val="bullet"/>
      <w:lvlText w:val=""/>
      <w:lvlJc w:val="left"/>
      <w:pPr>
        <w:ind w:left="2224" w:hanging="360"/>
      </w:pPr>
      <w:rPr>
        <w:rFonts w:ascii="Wingdings" w:hAnsi="Wingdings" w:hint="default"/>
      </w:rPr>
    </w:lvl>
    <w:lvl w:ilvl="3" w:tplc="08090001" w:tentative="1">
      <w:start w:val="1"/>
      <w:numFmt w:val="bullet"/>
      <w:lvlText w:val=""/>
      <w:lvlJc w:val="left"/>
      <w:pPr>
        <w:ind w:left="2944" w:hanging="360"/>
      </w:pPr>
      <w:rPr>
        <w:rFonts w:ascii="Symbol" w:hAnsi="Symbol" w:hint="default"/>
      </w:rPr>
    </w:lvl>
    <w:lvl w:ilvl="4" w:tplc="08090003" w:tentative="1">
      <w:start w:val="1"/>
      <w:numFmt w:val="bullet"/>
      <w:lvlText w:val="o"/>
      <w:lvlJc w:val="left"/>
      <w:pPr>
        <w:ind w:left="3664" w:hanging="360"/>
      </w:pPr>
      <w:rPr>
        <w:rFonts w:ascii="Courier New" w:hAnsi="Courier New" w:cs="Courier New" w:hint="default"/>
      </w:rPr>
    </w:lvl>
    <w:lvl w:ilvl="5" w:tplc="08090005" w:tentative="1">
      <w:start w:val="1"/>
      <w:numFmt w:val="bullet"/>
      <w:lvlText w:val=""/>
      <w:lvlJc w:val="left"/>
      <w:pPr>
        <w:ind w:left="4384" w:hanging="360"/>
      </w:pPr>
      <w:rPr>
        <w:rFonts w:ascii="Wingdings" w:hAnsi="Wingdings" w:hint="default"/>
      </w:rPr>
    </w:lvl>
    <w:lvl w:ilvl="6" w:tplc="08090001" w:tentative="1">
      <w:start w:val="1"/>
      <w:numFmt w:val="bullet"/>
      <w:lvlText w:val=""/>
      <w:lvlJc w:val="left"/>
      <w:pPr>
        <w:ind w:left="5104" w:hanging="360"/>
      </w:pPr>
      <w:rPr>
        <w:rFonts w:ascii="Symbol" w:hAnsi="Symbol" w:hint="default"/>
      </w:rPr>
    </w:lvl>
    <w:lvl w:ilvl="7" w:tplc="08090003" w:tentative="1">
      <w:start w:val="1"/>
      <w:numFmt w:val="bullet"/>
      <w:lvlText w:val="o"/>
      <w:lvlJc w:val="left"/>
      <w:pPr>
        <w:ind w:left="5824" w:hanging="360"/>
      </w:pPr>
      <w:rPr>
        <w:rFonts w:ascii="Courier New" w:hAnsi="Courier New" w:cs="Courier New" w:hint="default"/>
      </w:rPr>
    </w:lvl>
    <w:lvl w:ilvl="8" w:tplc="08090005" w:tentative="1">
      <w:start w:val="1"/>
      <w:numFmt w:val="bullet"/>
      <w:lvlText w:val=""/>
      <w:lvlJc w:val="left"/>
      <w:pPr>
        <w:ind w:left="6544" w:hanging="360"/>
      </w:pPr>
      <w:rPr>
        <w:rFonts w:ascii="Wingdings" w:hAnsi="Wingdings" w:hint="default"/>
      </w:rPr>
    </w:lvl>
  </w:abstractNum>
  <w:abstractNum w:abstractNumId="5" w15:restartNumberingAfterBreak="0">
    <w:nsid w:val="79894E76"/>
    <w:multiLevelType w:val="hybridMultilevel"/>
    <w:tmpl w:val="A6D01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21754196">
    <w:abstractNumId w:val="4"/>
  </w:num>
  <w:num w:numId="2" w16cid:durableId="1991787794">
    <w:abstractNumId w:val="0"/>
  </w:num>
  <w:num w:numId="3" w16cid:durableId="1964651605">
    <w:abstractNumId w:val="3"/>
  </w:num>
  <w:num w:numId="4" w16cid:durableId="1704011737">
    <w:abstractNumId w:val="5"/>
  </w:num>
  <w:num w:numId="5" w16cid:durableId="1046490886">
    <w:abstractNumId w:val="1"/>
  </w:num>
  <w:num w:numId="6" w16cid:durableId="25709934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stylePaneFormatFilter w:val="5224" w:allStyles="0" w:customStyles="0" w:latentStyles="1" w:stylesInUse="0" w:headingStyles="1" w:numberingStyles="0" w:tableStyles="0" w:directFormattingOnRuns="0"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3449"/>
    <w:rsid w:val="000111FA"/>
    <w:rsid w:val="00025EA0"/>
    <w:rsid w:val="00034A8D"/>
    <w:rsid w:val="000407F5"/>
    <w:rsid w:val="000466B1"/>
    <w:rsid w:val="000561F8"/>
    <w:rsid w:val="00056475"/>
    <w:rsid w:val="00062C16"/>
    <w:rsid w:val="0009221A"/>
    <w:rsid w:val="00094F11"/>
    <w:rsid w:val="00096D8D"/>
    <w:rsid w:val="00097B05"/>
    <w:rsid w:val="000A1A10"/>
    <w:rsid w:val="000A5ACE"/>
    <w:rsid w:val="000B39B1"/>
    <w:rsid w:val="000B4DA7"/>
    <w:rsid w:val="000C1B2A"/>
    <w:rsid w:val="000D1DAA"/>
    <w:rsid w:val="000D2ACD"/>
    <w:rsid w:val="000E7175"/>
    <w:rsid w:val="000E7B08"/>
    <w:rsid w:val="000F698D"/>
    <w:rsid w:val="001001F1"/>
    <w:rsid w:val="00105BCB"/>
    <w:rsid w:val="00117A7A"/>
    <w:rsid w:val="001210FA"/>
    <w:rsid w:val="0012210C"/>
    <w:rsid w:val="00122EEB"/>
    <w:rsid w:val="00130BD7"/>
    <w:rsid w:val="00134B75"/>
    <w:rsid w:val="00141487"/>
    <w:rsid w:val="00142FC4"/>
    <w:rsid w:val="00165579"/>
    <w:rsid w:val="001720B4"/>
    <w:rsid w:val="00184C53"/>
    <w:rsid w:val="00185C35"/>
    <w:rsid w:val="00191193"/>
    <w:rsid w:val="00193928"/>
    <w:rsid w:val="001A2014"/>
    <w:rsid w:val="001C1997"/>
    <w:rsid w:val="001C3E70"/>
    <w:rsid w:val="001D1121"/>
    <w:rsid w:val="001F19E7"/>
    <w:rsid w:val="0020305F"/>
    <w:rsid w:val="00205C0B"/>
    <w:rsid w:val="00211573"/>
    <w:rsid w:val="0021581B"/>
    <w:rsid w:val="00220F6F"/>
    <w:rsid w:val="00226FFE"/>
    <w:rsid w:val="002276DF"/>
    <w:rsid w:val="002375FE"/>
    <w:rsid w:val="002447C3"/>
    <w:rsid w:val="00251694"/>
    <w:rsid w:val="00266DDB"/>
    <w:rsid w:val="00272EF5"/>
    <w:rsid w:val="0027358B"/>
    <w:rsid w:val="00277FE5"/>
    <w:rsid w:val="00285AB9"/>
    <w:rsid w:val="002A59C5"/>
    <w:rsid w:val="002A5C95"/>
    <w:rsid w:val="002A67B7"/>
    <w:rsid w:val="002B66A9"/>
    <w:rsid w:val="002C6C40"/>
    <w:rsid w:val="002D5ED8"/>
    <w:rsid w:val="002E0545"/>
    <w:rsid w:val="003062BA"/>
    <w:rsid w:val="00327156"/>
    <w:rsid w:val="00341C46"/>
    <w:rsid w:val="00360C82"/>
    <w:rsid w:val="00365541"/>
    <w:rsid w:val="0036742E"/>
    <w:rsid w:val="0037368C"/>
    <w:rsid w:val="003A0FB9"/>
    <w:rsid w:val="003D0A77"/>
    <w:rsid w:val="003D2100"/>
    <w:rsid w:val="003D3BAB"/>
    <w:rsid w:val="003E2AD2"/>
    <w:rsid w:val="003E2F45"/>
    <w:rsid w:val="003E3F18"/>
    <w:rsid w:val="003F4045"/>
    <w:rsid w:val="003F577E"/>
    <w:rsid w:val="00403489"/>
    <w:rsid w:val="00406398"/>
    <w:rsid w:val="00414932"/>
    <w:rsid w:val="00415B8D"/>
    <w:rsid w:val="004232DE"/>
    <w:rsid w:val="00454AF2"/>
    <w:rsid w:val="00456AE1"/>
    <w:rsid w:val="00456BB2"/>
    <w:rsid w:val="004574E0"/>
    <w:rsid w:val="004611DB"/>
    <w:rsid w:val="004645FD"/>
    <w:rsid w:val="004663B2"/>
    <w:rsid w:val="004708C5"/>
    <w:rsid w:val="00472046"/>
    <w:rsid w:val="004821E9"/>
    <w:rsid w:val="004A0318"/>
    <w:rsid w:val="004A03D0"/>
    <w:rsid w:val="004A52D5"/>
    <w:rsid w:val="004B4885"/>
    <w:rsid w:val="004B59E4"/>
    <w:rsid w:val="004C03B0"/>
    <w:rsid w:val="004C0CEB"/>
    <w:rsid w:val="004C20A2"/>
    <w:rsid w:val="004D0783"/>
    <w:rsid w:val="004D1131"/>
    <w:rsid w:val="004F0D5F"/>
    <w:rsid w:val="004F3730"/>
    <w:rsid w:val="004F6AB0"/>
    <w:rsid w:val="00506068"/>
    <w:rsid w:val="005119BF"/>
    <w:rsid w:val="00517CB7"/>
    <w:rsid w:val="0052578D"/>
    <w:rsid w:val="005261AF"/>
    <w:rsid w:val="00542F85"/>
    <w:rsid w:val="00547212"/>
    <w:rsid w:val="00547CE6"/>
    <w:rsid w:val="00550DDD"/>
    <w:rsid w:val="00560D32"/>
    <w:rsid w:val="0057262B"/>
    <w:rsid w:val="00573138"/>
    <w:rsid w:val="0057319C"/>
    <w:rsid w:val="005810CC"/>
    <w:rsid w:val="00582D5F"/>
    <w:rsid w:val="00594481"/>
    <w:rsid w:val="005A4F6C"/>
    <w:rsid w:val="005A72CD"/>
    <w:rsid w:val="005B2250"/>
    <w:rsid w:val="005D4AA1"/>
    <w:rsid w:val="005E4E81"/>
    <w:rsid w:val="005F2A0C"/>
    <w:rsid w:val="005F2C56"/>
    <w:rsid w:val="00613215"/>
    <w:rsid w:val="00613E73"/>
    <w:rsid w:val="006153DD"/>
    <w:rsid w:val="00616767"/>
    <w:rsid w:val="006168A8"/>
    <w:rsid w:val="00616FEE"/>
    <w:rsid w:val="0062246B"/>
    <w:rsid w:val="00642A32"/>
    <w:rsid w:val="00660946"/>
    <w:rsid w:val="006618FC"/>
    <w:rsid w:val="00663347"/>
    <w:rsid w:val="006638E6"/>
    <w:rsid w:val="00675195"/>
    <w:rsid w:val="00690DC4"/>
    <w:rsid w:val="0069581A"/>
    <w:rsid w:val="006A0AA8"/>
    <w:rsid w:val="006A1FB7"/>
    <w:rsid w:val="006A5FCE"/>
    <w:rsid w:val="006A762C"/>
    <w:rsid w:val="006C10C8"/>
    <w:rsid w:val="006C14BF"/>
    <w:rsid w:val="006D54EC"/>
    <w:rsid w:val="006E35AE"/>
    <w:rsid w:val="006F27C7"/>
    <w:rsid w:val="006F2FDF"/>
    <w:rsid w:val="006F5597"/>
    <w:rsid w:val="006F7EFA"/>
    <w:rsid w:val="00726097"/>
    <w:rsid w:val="00742E77"/>
    <w:rsid w:val="007434A2"/>
    <w:rsid w:val="00746F99"/>
    <w:rsid w:val="007504A5"/>
    <w:rsid w:val="00756CFA"/>
    <w:rsid w:val="00770612"/>
    <w:rsid w:val="007832B7"/>
    <w:rsid w:val="00784E95"/>
    <w:rsid w:val="007853B9"/>
    <w:rsid w:val="00792FE9"/>
    <w:rsid w:val="007A73B0"/>
    <w:rsid w:val="007C671B"/>
    <w:rsid w:val="007E377B"/>
    <w:rsid w:val="0081037E"/>
    <w:rsid w:val="0081716E"/>
    <w:rsid w:val="0082499E"/>
    <w:rsid w:val="00833DC2"/>
    <w:rsid w:val="0084257B"/>
    <w:rsid w:val="00844B85"/>
    <w:rsid w:val="008520A8"/>
    <w:rsid w:val="008576A7"/>
    <w:rsid w:val="0086165E"/>
    <w:rsid w:val="00874545"/>
    <w:rsid w:val="00876AA3"/>
    <w:rsid w:val="008821FE"/>
    <w:rsid w:val="00884753"/>
    <w:rsid w:val="00886110"/>
    <w:rsid w:val="00886211"/>
    <w:rsid w:val="00894756"/>
    <w:rsid w:val="008958FE"/>
    <w:rsid w:val="008A0034"/>
    <w:rsid w:val="008A25D9"/>
    <w:rsid w:val="008A50F4"/>
    <w:rsid w:val="008A7346"/>
    <w:rsid w:val="008B4406"/>
    <w:rsid w:val="008B5703"/>
    <w:rsid w:val="008C1C73"/>
    <w:rsid w:val="008E0AA7"/>
    <w:rsid w:val="008F597D"/>
    <w:rsid w:val="008F5EA6"/>
    <w:rsid w:val="008F72AB"/>
    <w:rsid w:val="00907018"/>
    <w:rsid w:val="00912152"/>
    <w:rsid w:val="009212A7"/>
    <w:rsid w:val="00926B4E"/>
    <w:rsid w:val="009305C2"/>
    <w:rsid w:val="00930E8B"/>
    <w:rsid w:val="00942649"/>
    <w:rsid w:val="00945903"/>
    <w:rsid w:val="00947269"/>
    <w:rsid w:val="00952072"/>
    <w:rsid w:val="009548B6"/>
    <w:rsid w:val="009B05F8"/>
    <w:rsid w:val="009B29EB"/>
    <w:rsid w:val="009C0F3A"/>
    <w:rsid w:val="009C34CF"/>
    <w:rsid w:val="009C39C7"/>
    <w:rsid w:val="009C797C"/>
    <w:rsid w:val="009D2285"/>
    <w:rsid w:val="009D3449"/>
    <w:rsid w:val="009D3778"/>
    <w:rsid w:val="009E0D61"/>
    <w:rsid w:val="009E295C"/>
    <w:rsid w:val="009F08CA"/>
    <w:rsid w:val="009F2865"/>
    <w:rsid w:val="00A0286D"/>
    <w:rsid w:val="00A068BA"/>
    <w:rsid w:val="00A1483F"/>
    <w:rsid w:val="00A15BBD"/>
    <w:rsid w:val="00A23F2E"/>
    <w:rsid w:val="00A24E56"/>
    <w:rsid w:val="00A5082C"/>
    <w:rsid w:val="00A513E4"/>
    <w:rsid w:val="00A619B2"/>
    <w:rsid w:val="00A76D98"/>
    <w:rsid w:val="00A76F61"/>
    <w:rsid w:val="00A8035A"/>
    <w:rsid w:val="00A87577"/>
    <w:rsid w:val="00A97634"/>
    <w:rsid w:val="00AA3795"/>
    <w:rsid w:val="00AC611D"/>
    <w:rsid w:val="00AD228C"/>
    <w:rsid w:val="00AD587B"/>
    <w:rsid w:val="00AD7113"/>
    <w:rsid w:val="00AE54B0"/>
    <w:rsid w:val="00AF3E46"/>
    <w:rsid w:val="00AF47FE"/>
    <w:rsid w:val="00B03CB0"/>
    <w:rsid w:val="00B04161"/>
    <w:rsid w:val="00B0416D"/>
    <w:rsid w:val="00B12F5E"/>
    <w:rsid w:val="00B14D8F"/>
    <w:rsid w:val="00B2527C"/>
    <w:rsid w:val="00B3574D"/>
    <w:rsid w:val="00B41E3F"/>
    <w:rsid w:val="00B511D5"/>
    <w:rsid w:val="00B57234"/>
    <w:rsid w:val="00B65DB2"/>
    <w:rsid w:val="00B74D75"/>
    <w:rsid w:val="00B76849"/>
    <w:rsid w:val="00B82CF2"/>
    <w:rsid w:val="00BA5A23"/>
    <w:rsid w:val="00BA6337"/>
    <w:rsid w:val="00BA7C83"/>
    <w:rsid w:val="00BC0767"/>
    <w:rsid w:val="00BC26D4"/>
    <w:rsid w:val="00BF17EB"/>
    <w:rsid w:val="00BF1DEC"/>
    <w:rsid w:val="00C030FB"/>
    <w:rsid w:val="00C03D90"/>
    <w:rsid w:val="00C04513"/>
    <w:rsid w:val="00C2251F"/>
    <w:rsid w:val="00C5563F"/>
    <w:rsid w:val="00C57A1D"/>
    <w:rsid w:val="00C653B6"/>
    <w:rsid w:val="00C82F9D"/>
    <w:rsid w:val="00C93923"/>
    <w:rsid w:val="00C963C7"/>
    <w:rsid w:val="00CA0ECE"/>
    <w:rsid w:val="00CA692A"/>
    <w:rsid w:val="00CA6C7C"/>
    <w:rsid w:val="00CC0AE6"/>
    <w:rsid w:val="00CC3778"/>
    <w:rsid w:val="00CE2E1E"/>
    <w:rsid w:val="00D0681F"/>
    <w:rsid w:val="00D06AFB"/>
    <w:rsid w:val="00D15687"/>
    <w:rsid w:val="00D20896"/>
    <w:rsid w:val="00D43C30"/>
    <w:rsid w:val="00D44E78"/>
    <w:rsid w:val="00D54571"/>
    <w:rsid w:val="00D562D6"/>
    <w:rsid w:val="00D67B59"/>
    <w:rsid w:val="00D718FB"/>
    <w:rsid w:val="00D74C2D"/>
    <w:rsid w:val="00D902CD"/>
    <w:rsid w:val="00DA1DD5"/>
    <w:rsid w:val="00DA3FC5"/>
    <w:rsid w:val="00DA55EB"/>
    <w:rsid w:val="00DA7EA4"/>
    <w:rsid w:val="00DB3B1D"/>
    <w:rsid w:val="00E077DC"/>
    <w:rsid w:val="00E12CCC"/>
    <w:rsid w:val="00E14197"/>
    <w:rsid w:val="00E14812"/>
    <w:rsid w:val="00E343AA"/>
    <w:rsid w:val="00E350EE"/>
    <w:rsid w:val="00E5140C"/>
    <w:rsid w:val="00E51FD5"/>
    <w:rsid w:val="00E67831"/>
    <w:rsid w:val="00E706D7"/>
    <w:rsid w:val="00E86525"/>
    <w:rsid w:val="00E903DD"/>
    <w:rsid w:val="00E94C7B"/>
    <w:rsid w:val="00E952AB"/>
    <w:rsid w:val="00E961F9"/>
    <w:rsid w:val="00EA757B"/>
    <w:rsid w:val="00EB0326"/>
    <w:rsid w:val="00EB5FC1"/>
    <w:rsid w:val="00ED509E"/>
    <w:rsid w:val="00EE5329"/>
    <w:rsid w:val="00EE7711"/>
    <w:rsid w:val="00EF1024"/>
    <w:rsid w:val="00EF20ED"/>
    <w:rsid w:val="00EF5CE2"/>
    <w:rsid w:val="00F10E93"/>
    <w:rsid w:val="00F15D37"/>
    <w:rsid w:val="00F17718"/>
    <w:rsid w:val="00F20ACB"/>
    <w:rsid w:val="00F2159D"/>
    <w:rsid w:val="00F26B69"/>
    <w:rsid w:val="00F304D2"/>
    <w:rsid w:val="00F36987"/>
    <w:rsid w:val="00F47582"/>
    <w:rsid w:val="00F55CA4"/>
    <w:rsid w:val="00F60F83"/>
    <w:rsid w:val="00F763D4"/>
    <w:rsid w:val="00F80674"/>
    <w:rsid w:val="00F8262B"/>
    <w:rsid w:val="00FB3EBD"/>
    <w:rsid w:val="00FB4FAC"/>
    <w:rsid w:val="00FC1825"/>
    <w:rsid w:val="00FC4C4F"/>
    <w:rsid w:val="00FD0EA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E6E0A"/>
  <w15:chartTrackingRefBased/>
  <w15:docId w15:val="{30D9B813-7F25-45AA-A694-E78B43824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A8D"/>
  </w:style>
  <w:style w:type="paragraph" w:styleId="Heading1">
    <w:name w:val="heading 1"/>
    <w:next w:val="Normal"/>
    <w:link w:val="Heading1Char"/>
    <w:uiPriority w:val="9"/>
    <w:qFormat/>
    <w:rsid w:val="00277FE5"/>
    <w:pPr>
      <w:spacing w:after="120"/>
      <w:outlineLvl w:val="0"/>
    </w:pPr>
    <w:rPr>
      <w:rFonts w:ascii="Arial" w:hAnsi="Arial" w:cs="Arial"/>
      <w:b/>
      <w:bCs/>
      <w:noProof/>
      <w:color w:val="215E99" w:themeColor="text2" w:themeTint="BF"/>
    </w:rPr>
  </w:style>
  <w:style w:type="paragraph" w:styleId="Heading2">
    <w:name w:val="heading 2"/>
    <w:basedOn w:val="Heading4"/>
    <w:next w:val="Normal"/>
    <w:link w:val="Heading2Char"/>
    <w:uiPriority w:val="9"/>
    <w:unhideWhenUsed/>
    <w:qFormat/>
    <w:rsid w:val="00277FE5"/>
    <w:pPr>
      <w:outlineLvl w:val="1"/>
    </w:pPr>
  </w:style>
  <w:style w:type="paragraph" w:styleId="Heading3">
    <w:name w:val="heading 3"/>
    <w:basedOn w:val="TOC3"/>
    <w:next w:val="Normal"/>
    <w:link w:val="Heading3Char"/>
    <w:uiPriority w:val="9"/>
    <w:unhideWhenUsed/>
    <w:qFormat/>
    <w:rsid w:val="00AF3E46"/>
    <w:pPr>
      <w:tabs>
        <w:tab w:val="right" w:leader="dot" w:pos="6615"/>
      </w:tabs>
      <w:spacing w:after="0"/>
      <w:ind w:left="283"/>
      <w:outlineLvl w:val="2"/>
    </w:pPr>
    <w:rPr>
      <w:rFonts w:ascii="Arial" w:hAnsi="Arial" w:cs="Arial"/>
      <w:noProof/>
      <w:sz w:val="22"/>
      <w:szCs w:val="22"/>
    </w:rPr>
  </w:style>
  <w:style w:type="paragraph" w:styleId="Heading4">
    <w:name w:val="heading 4"/>
    <w:basedOn w:val="ReportStyle5"/>
    <w:next w:val="Normal"/>
    <w:link w:val="Heading4Char"/>
    <w:uiPriority w:val="9"/>
    <w:unhideWhenUsed/>
    <w:rsid w:val="00F15D37"/>
    <w:pPr>
      <w:outlineLvl w:val="3"/>
    </w:pPr>
  </w:style>
  <w:style w:type="paragraph" w:styleId="Heading5">
    <w:name w:val="heading 5"/>
    <w:basedOn w:val="Normal"/>
    <w:next w:val="Normal"/>
    <w:link w:val="Heading5Char"/>
    <w:uiPriority w:val="9"/>
    <w:semiHidden/>
    <w:unhideWhenUsed/>
    <w:rsid w:val="009D3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D34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D34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D34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D34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7FE5"/>
    <w:rPr>
      <w:rFonts w:ascii="Arial" w:hAnsi="Arial" w:cs="Arial"/>
      <w:b/>
      <w:bCs/>
      <w:noProof/>
      <w:color w:val="215E99" w:themeColor="text2" w:themeTint="BF"/>
    </w:rPr>
  </w:style>
  <w:style w:type="character" w:customStyle="1" w:styleId="Heading2Char">
    <w:name w:val="Heading 2 Char"/>
    <w:basedOn w:val="DefaultParagraphFont"/>
    <w:link w:val="Heading2"/>
    <w:uiPriority w:val="9"/>
    <w:rsid w:val="00277FE5"/>
    <w:rPr>
      <w:rFonts w:ascii="Arial" w:hAnsi="Arial" w:cs="Arial"/>
      <w:i/>
      <w:iCs/>
      <w:color w:val="2367A5"/>
    </w:rPr>
  </w:style>
  <w:style w:type="character" w:customStyle="1" w:styleId="Heading3Char">
    <w:name w:val="Heading 3 Char"/>
    <w:basedOn w:val="DefaultParagraphFont"/>
    <w:link w:val="Heading3"/>
    <w:uiPriority w:val="9"/>
    <w:rsid w:val="00AF3E46"/>
    <w:rPr>
      <w:rFonts w:ascii="Arial" w:hAnsi="Arial" w:cs="Arial"/>
      <w:noProof/>
      <w:sz w:val="22"/>
      <w:szCs w:val="22"/>
    </w:rPr>
  </w:style>
  <w:style w:type="character" w:customStyle="1" w:styleId="Heading4Char">
    <w:name w:val="Heading 4 Char"/>
    <w:basedOn w:val="DefaultParagraphFont"/>
    <w:link w:val="Heading4"/>
    <w:uiPriority w:val="9"/>
    <w:rsid w:val="00F15D37"/>
    <w:rPr>
      <w:rFonts w:ascii="Arial" w:hAnsi="Arial" w:cs="Arial"/>
      <w:i/>
      <w:iCs/>
      <w:color w:val="2367A5"/>
    </w:rPr>
  </w:style>
  <w:style w:type="character" w:customStyle="1" w:styleId="Heading5Char">
    <w:name w:val="Heading 5 Char"/>
    <w:basedOn w:val="DefaultParagraphFont"/>
    <w:link w:val="Heading5"/>
    <w:uiPriority w:val="9"/>
    <w:semiHidden/>
    <w:rsid w:val="009D3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D3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D3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D3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D3449"/>
    <w:rPr>
      <w:rFonts w:eastAsiaTheme="majorEastAsia" w:cstheme="majorBidi"/>
      <w:color w:val="272727" w:themeColor="text1" w:themeTint="D8"/>
    </w:rPr>
  </w:style>
  <w:style w:type="paragraph" w:styleId="Title">
    <w:name w:val="Title"/>
    <w:basedOn w:val="Normal"/>
    <w:next w:val="Normal"/>
    <w:link w:val="TitleChar"/>
    <w:uiPriority w:val="10"/>
    <w:qFormat/>
    <w:rsid w:val="009D34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D3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D3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D3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D3449"/>
    <w:pPr>
      <w:spacing w:before="160"/>
      <w:jc w:val="center"/>
    </w:pPr>
    <w:rPr>
      <w:i/>
      <w:iCs/>
      <w:color w:val="404040" w:themeColor="text1" w:themeTint="BF"/>
    </w:rPr>
  </w:style>
  <w:style w:type="character" w:customStyle="1" w:styleId="QuoteChar">
    <w:name w:val="Quote Char"/>
    <w:basedOn w:val="DefaultParagraphFont"/>
    <w:link w:val="Quote"/>
    <w:uiPriority w:val="29"/>
    <w:rsid w:val="009D3449"/>
    <w:rPr>
      <w:i/>
      <w:iCs/>
      <w:color w:val="404040" w:themeColor="text1" w:themeTint="BF"/>
    </w:rPr>
  </w:style>
  <w:style w:type="paragraph" w:styleId="ListParagraph">
    <w:name w:val="List Paragraph"/>
    <w:basedOn w:val="Normal"/>
    <w:uiPriority w:val="34"/>
    <w:qFormat/>
    <w:rsid w:val="009D3449"/>
    <w:pPr>
      <w:ind w:left="720"/>
      <w:contextualSpacing/>
    </w:pPr>
  </w:style>
  <w:style w:type="character" w:styleId="IntenseEmphasis">
    <w:name w:val="Intense Emphasis"/>
    <w:basedOn w:val="DefaultParagraphFont"/>
    <w:uiPriority w:val="21"/>
    <w:qFormat/>
    <w:rsid w:val="009D3449"/>
    <w:rPr>
      <w:i/>
      <w:iCs/>
      <w:color w:val="0F4761" w:themeColor="accent1" w:themeShade="BF"/>
    </w:rPr>
  </w:style>
  <w:style w:type="paragraph" w:styleId="IntenseQuote">
    <w:name w:val="Intense Quote"/>
    <w:basedOn w:val="Normal"/>
    <w:next w:val="Normal"/>
    <w:link w:val="IntenseQuoteChar"/>
    <w:uiPriority w:val="30"/>
    <w:qFormat/>
    <w:rsid w:val="009D3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D3449"/>
    <w:rPr>
      <w:i/>
      <w:iCs/>
      <w:color w:val="0F4761" w:themeColor="accent1" w:themeShade="BF"/>
    </w:rPr>
  </w:style>
  <w:style w:type="character" w:styleId="IntenseReference">
    <w:name w:val="Intense Reference"/>
    <w:basedOn w:val="DefaultParagraphFont"/>
    <w:uiPriority w:val="32"/>
    <w:qFormat/>
    <w:rsid w:val="009D3449"/>
    <w:rPr>
      <w:b/>
      <w:bCs/>
      <w:smallCaps/>
      <w:color w:val="0F4761" w:themeColor="accent1" w:themeShade="BF"/>
      <w:spacing w:val="5"/>
    </w:rPr>
  </w:style>
  <w:style w:type="character" w:styleId="Hyperlink">
    <w:name w:val="Hyperlink"/>
    <w:basedOn w:val="DefaultParagraphFont"/>
    <w:uiPriority w:val="99"/>
    <w:unhideWhenUsed/>
    <w:rsid w:val="00B511D5"/>
    <w:rPr>
      <w:color w:val="467886" w:themeColor="hyperlink"/>
      <w:u w:val="single"/>
    </w:rPr>
  </w:style>
  <w:style w:type="character" w:styleId="UnresolvedMention">
    <w:name w:val="Unresolved Mention"/>
    <w:basedOn w:val="DefaultParagraphFont"/>
    <w:uiPriority w:val="99"/>
    <w:semiHidden/>
    <w:unhideWhenUsed/>
    <w:rsid w:val="00B511D5"/>
    <w:rPr>
      <w:color w:val="605E5C"/>
      <w:shd w:val="clear" w:color="auto" w:fill="E1DFDD"/>
    </w:rPr>
  </w:style>
  <w:style w:type="paragraph" w:styleId="Header">
    <w:name w:val="header"/>
    <w:basedOn w:val="Normal"/>
    <w:link w:val="HeaderChar"/>
    <w:uiPriority w:val="99"/>
    <w:unhideWhenUsed/>
    <w:rsid w:val="004708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4708C5"/>
  </w:style>
  <w:style w:type="paragraph" w:styleId="Footer">
    <w:name w:val="footer"/>
    <w:basedOn w:val="Normal"/>
    <w:link w:val="FooterChar"/>
    <w:uiPriority w:val="99"/>
    <w:unhideWhenUsed/>
    <w:rsid w:val="004708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4708C5"/>
  </w:style>
  <w:style w:type="paragraph" w:styleId="NoSpacing">
    <w:name w:val="No Spacing"/>
    <w:link w:val="NoSpacingChar"/>
    <w:uiPriority w:val="1"/>
    <w:qFormat/>
    <w:rsid w:val="004708C5"/>
    <w:pPr>
      <w:spacing w:after="0" w:line="240" w:lineRule="auto"/>
    </w:pPr>
    <w:rPr>
      <w:rFonts w:eastAsiaTheme="minorEastAsia"/>
      <w:kern w:val="0"/>
      <w:sz w:val="22"/>
      <w:szCs w:val="22"/>
      <w:lang w:val="en-US"/>
      <w14:ligatures w14:val="none"/>
    </w:rPr>
  </w:style>
  <w:style w:type="character" w:customStyle="1" w:styleId="NoSpacingChar">
    <w:name w:val="No Spacing Char"/>
    <w:basedOn w:val="DefaultParagraphFont"/>
    <w:link w:val="NoSpacing"/>
    <w:uiPriority w:val="1"/>
    <w:rsid w:val="004708C5"/>
    <w:rPr>
      <w:rFonts w:eastAsiaTheme="minorEastAsia"/>
      <w:kern w:val="0"/>
      <w:sz w:val="22"/>
      <w:szCs w:val="22"/>
      <w:lang w:val="en-US"/>
      <w14:ligatures w14:val="none"/>
    </w:rPr>
  </w:style>
  <w:style w:type="table" w:styleId="TableGrid">
    <w:name w:val="Table Grid"/>
    <w:basedOn w:val="TableNormal"/>
    <w:uiPriority w:val="39"/>
    <w:rsid w:val="005726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874545"/>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paragraph" w:customStyle="1" w:styleId="Default">
    <w:name w:val="Default"/>
    <w:rsid w:val="00506068"/>
    <w:pPr>
      <w:autoSpaceDE w:val="0"/>
      <w:autoSpaceDN w:val="0"/>
      <w:adjustRightInd w:val="0"/>
      <w:spacing w:after="0" w:line="240" w:lineRule="auto"/>
    </w:pPr>
    <w:rPr>
      <w:rFonts w:ascii="Times New Roman" w:eastAsia="Times New Roman" w:hAnsi="Times New Roman" w:cs="Times New Roman"/>
      <w:color w:val="000000"/>
      <w:kern w:val="0"/>
      <w:lang w:eastAsia="en-GB"/>
      <w14:ligatures w14:val="none"/>
    </w:rPr>
  </w:style>
  <w:style w:type="paragraph" w:customStyle="1" w:styleId="SectionHeadingBM">
    <w:name w:val="Section Heading BM"/>
    <w:basedOn w:val="Normal"/>
    <w:link w:val="SectionHeadingBMChar"/>
    <w:rsid w:val="00E12CCC"/>
    <w:pPr>
      <w:spacing w:before="120" w:after="0" w:line="276" w:lineRule="auto"/>
    </w:pPr>
    <w:rPr>
      <w:rFonts w:ascii="Arial Black" w:hAnsi="Arial Black" w:cs="Arial"/>
      <w:color w:val="2367A5"/>
      <w:sz w:val="28"/>
      <w:szCs w:val="28"/>
    </w:rPr>
  </w:style>
  <w:style w:type="character" w:customStyle="1" w:styleId="SectionHeadingBMChar">
    <w:name w:val="Section Heading BM Char"/>
    <w:basedOn w:val="DefaultParagraphFont"/>
    <w:link w:val="SectionHeadingBM"/>
    <w:rsid w:val="00E12CCC"/>
    <w:rPr>
      <w:rFonts w:ascii="Arial Black" w:hAnsi="Arial Black" w:cs="Arial"/>
      <w:color w:val="2367A5"/>
      <w:sz w:val="28"/>
      <w:szCs w:val="28"/>
    </w:rPr>
  </w:style>
  <w:style w:type="paragraph" w:customStyle="1" w:styleId="SectionHeading2BM">
    <w:name w:val="Section Heading 2 BM"/>
    <w:basedOn w:val="Normal"/>
    <w:link w:val="SectionHeading2BMChar"/>
    <w:rsid w:val="00E12CCC"/>
    <w:pPr>
      <w:spacing w:before="120" w:after="120" w:line="276" w:lineRule="auto"/>
    </w:pPr>
    <w:rPr>
      <w:rFonts w:ascii="Arial" w:hAnsi="Arial" w:cs="Arial"/>
      <w:i/>
      <w:iCs/>
      <w:color w:val="2367A5"/>
    </w:rPr>
  </w:style>
  <w:style w:type="character" w:customStyle="1" w:styleId="SectionHeading2BMChar">
    <w:name w:val="Section Heading 2 BM Char"/>
    <w:basedOn w:val="DefaultParagraphFont"/>
    <w:link w:val="SectionHeading2BM"/>
    <w:rsid w:val="00E12CCC"/>
    <w:rPr>
      <w:rFonts w:ascii="Arial" w:hAnsi="Arial" w:cs="Arial"/>
      <w:i/>
      <w:iCs/>
      <w:color w:val="2367A5"/>
    </w:rPr>
  </w:style>
  <w:style w:type="paragraph" w:customStyle="1" w:styleId="ReportHeading1">
    <w:name w:val="Report Heading 1"/>
    <w:basedOn w:val="Normal"/>
    <w:link w:val="ReportHeading1Char"/>
    <w:rsid w:val="008A7346"/>
    <w:pPr>
      <w:spacing w:after="0"/>
      <w:outlineLvl w:val="0"/>
    </w:pPr>
    <w:rPr>
      <w:rFonts w:ascii="Arial" w:hAnsi="Arial" w:cs="Arial"/>
      <w:b/>
      <w:bCs/>
      <w:color w:val="002060"/>
      <w:sz w:val="56"/>
      <w:szCs w:val="56"/>
    </w:rPr>
  </w:style>
  <w:style w:type="character" w:customStyle="1" w:styleId="ReportHeading1Char">
    <w:name w:val="Report Heading 1 Char"/>
    <w:basedOn w:val="DefaultParagraphFont"/>
    <w:link w:val="ReportHeading1"/>
    <w:rsid w:val="008A7346"/>
    <w:rPr>
      <w:rFonts w:ascii="Arial" w:hAnsi="Arial" w:cs="Arial"/>
      <w:b/>
      <w:bCs/>
      <w:color w:val="002060"/>
      <w:sz w:val="56"/>
      <w:szCs w:val="56"/>
    </w:rPr>
  </w:style>
  <w:style w:type="paragraph" w:customStyle="1" w:styleId="ReportHeading2">
    <w:name w:val="Report Heading 2"/>
    <w:basedOn w:val="Normal"/>
    <w:link w:val="ReportHeading2Char"/>
    <w:rsid w:val="008A7346"/>
    <w:pPr>
      <w:outlineLvl w:val="1"/>
    </w:pPr>
    <w:rPr>
      <w:rFonts w:ascii="Arial" w:hAnsi="Arial" w:cs="Arial"/>
      <w:b/>
      <w:bCs/>
      <w:color w:val="002060"/>
      <w:sz w:val="40"/>
      <w:szCs w:val="40"/>
    </w:rPr>
  </w:style>
  <w:style w:type="character" w:customStyle="1" w:styleId="ReportHeading2Char">
    <w:name w:val="Report Heading 2 Char"/>
    <w:basedOn w:val="DefaultParagraphFont"/>
    <w:link w:val="ReportHeading2"/>
    <w:rsid w:val="008A7346"/>
    <w:rPr>
      <w:rFonts w:ascii="Arial" w:hAnsi="Arial" w:cs="Arial"/>
      <w:b/>
      <w:bCs/>
      <w:color w:val="002060"/>
      <w:sz w:val="40"/>
      <w:szCs w:val="40"/>
    </w:rPr>
  </w:style>
  <w:style w:type="paragraph" w:customStyle="1" w:styleId="ReportHeading3">
    <w:name w:val="Report Heading 3"/>
    <w:basedOn w:val="Normal"/>
    <w:link w:val="ReportHeading3Char"/>
    <w:rsid w:val="008A7346"/>
    <w:pPr>
      <w:spacing w:before="60" w:after="60" w:line="240" w:lineRule="auto"/>
      <w:outlineLvl w:val="2"/>
    </w:pPr>
    <w:rPr>
      <w:rFonts w:ascii="Arial Black" w:hAnsi="Arial Black" w:cs="Arial"/>
      <w:color w:val="003399"/>
      <w:sz w:val="22"/>
      <w:szCs w:val="22"/>
    </w:rPr>
  </w:style>
  <w:style w:type="character" w:customStyle="1" w:styleId="ReportHeading3Char">
    <w:name w:val="Report Heading 3 Char"/>
    <w:basedOn w:val="DefaultParagraphFont"/>
    <w:link w:val="ReportHeading3"/>
    <w:rsid w:val="008A7346"/>
    <w:rPr>
      <w:rFonts w:ascii="Arial Black" w:hAnsi="Arial Black" w:cs="Arial"/>
      <w:color w:val="003399"/>
      <w:sz w:val="22"/>
      <w:szCs w:val="22"/>
    </w:rPr>
  </w:style>
  <w:style w:type="paragraph" w:customStyle="1" w:styleId="ReportHeading4">
    <w:name w:val="Report Heading 4"/>
    <w:basedOn w:val="SectionHeadingBM"/>
    <w:link w:val="ReportHeading4Char"/>
    <w:rsid w:val="008A7346"/>
    <w:pPr>
      <w:outlineLvl w:val="3"/>
    </w:pPr>
  </w:style>
  <w:style w:type="character" w:customStyle="1" w:styleId="ReportHeading4Char">
    <w:name w:val="Report Heading 4 Char"/>
    <w:basedOn w:val="SectionHeadingBMChar"/>
    <w:link w:val="ReportHeading4"/>
    <w:rsid w:val="008A7346"/>
    <w:rPr>
      <w:rFonts w:ascii="Arial Black" w:hAnsi="Arial Black" w:cs="Arial"/>
      <w:color w:val="2367A5"/>
      <w:sz w:val="28"/>
      <w:szCs w:val="28"/>
    </w:rPr>
  </w:style>
  <w:style w:type="paragraph" w:customStyle="1" w:styleId="ReportStyle5">
    <w:name w:val="Report Style 5"/>
    <w:basedOn w:val="SectionHeading2BM"/>
    <w:link w:val="ReportStyle5Char"/>
    <w:rsid w:val="008A7346"/>
    <w:pPr>
      <w:outlineLvl w:val="4"/>
    </w:pPr>
  </w:style>
  <w:style w:type="character" w:customStyle="1" w:styleId="ReportStyle5Char">
    <w:name w:val="Report Style 5 Char"/>
    <w:basedOn w:val="SectionHeading2BMChar"/>
    <w:link w:val="ReportStyle5"/>
    <w:rsid w:val="008A7346"/>
    <w:rPr>
      <w:rFonts w:ascii="Arial" w:hAnsi="Arial" w:cs="Arial"/>
      <w:i/>
      <w:iCs/>
      <w:color w:val="2367A5"/>
    </w:rPr>
  </w:style>
  <w:style w:type="character" w:styleId="FollowedHyperlink">
    <w:name w:val="FollowedHyperlink"/>
    <w:basedOn w:val="DefaultParagraphFont"/>
    <w:uiPriority w:val="99"/>
    <w:semiHidden/>
    <w:unhideWhenUsed/>
    <w:rsid w:val="000D2ACD"/>
    <w:rPr>
      <w:color w:val="96607D" w:themeColor="followedHyperlink"/>
      <w:u w:val="single"/>
    </w:rPr>
  </w:style>
  <w:style w:type="paragraph" w:styleId="TOCHeading">
    <w:name w:val="TOC Heading"/>
    <w:basedOn w:val="Heading1"/>
    <w:next w:val="Normal"/>
    <w:uiPriority w:val="39"/>
    <w:unhideWhenUsed/>
    <w:qFormat/>
    <w:rsid w:val="008958FE"/>
    <w:pPr>
      <w:keepNext/>
      <w:keepLines/>
      <w:spacing w:before="240" w:after="0" w:line="259" w:lineRule="auto"/>
      <w:outlineLvl w:val="9"/>
    </w:pPr>
    <w:rPr>
      <w:rFonts w:asciiTheme="majorHAnsi" w:eastAsiaTheme="majorEastAsia" w:hAnsiTheme="majorHAnsi" w:cstheme="majorBidi"/>
      <w:b w:val="0"/>
      <w:bCs w:val="0"/>
      <w:color w:val="0F4761" w:themeColor="accent1" w:themeShade="BF"/>
      <w:kern w:val="0"/>
      <w:sz w:val="32"/>
      <w:szCs w:val="32"/>
      <w:lang w:val="en-US"/>
      <w14:ligatures w14:val="none"/>
    </w:rPr>
  </w:style>
  <w:style w:type="paragraph" w:styleId="TOC1">
    <w:name w:val="toc 1"/>
    <w:basedOn w:val="Normal"/>
    <w:next w:val="Normal"/>
    <w:autoRedefine/>
    <w:uiPriority w:val="39"/>
    <w:unhideWhenUsed/>
    <w:rsid w:val="00CC0AE6"/>
    <w:pPr>
      <w:tabs>
        <w:tab w:val="right" w:leader="dot" w:pos="7088"/>
        <w:tab w:val="right" w:pos="8505"/>
      </w:tabs>
      <w:spacing w:after="0" w:line="340" w:lineRule="atLeast"/>
    </w:pPr>
    <w:rPr>
      <w:rFonts w:ascii="Arial" w:hAnsi="Arial" w:cs="Arial"/>
      <w:noProof/>
      <w:color w:val="002060"/>
    </w:rPr>
  </w:style>
  <w:style w:type="paragraph" w:styleId="TOC2">
    <w:name w:val="toc 2"/>
    <w:basedOn w:val="Normal"/>
    <w:next w:val="Normal"/>
    <w:autoRedefine/>
    <w:uiPriority w:val="39"/>
    <w:unhideWhenUsed/>
    <w:rsid w:val="00F8262B"/>
    <w:pPr>
      <w:tabs>
        <w:tab w:val="right" w:leader="dot" w:pos="7088"/>
      </w:tabs>
      <w:spacing w:after="0" w:line="340" w:lineRule="atLeast"/>
      <w:ind w:left="240"/>
    </w:pPr>
    <w:rPr>
      <w:rFonts w:ascii="Arial" w:hAnsi="Arial" w:cs="Arial"/>
      <w:noProof/>
      <w:sz w:val="22"/>
      <w:szCs w:val="22"/>
    </w:rPr>
  </w:style>
  <w:style w:type="paragraph" w:styleId="TOC3">
    <w:name w:val="toc 3"/>
    <w:basedOn w:val="Normal"/>
    <w:next w:val="Normal"/>
    <w:autoRedefine/>
    <w:uiPriority w:val="39"/>
    <w:unhideWhenUsed/>
    <w:rsid w:val="008958FE"/>
    <w:pPr>
      <w:spacing w:after="100"/>
      <w:ind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5.xml"/><Relationship Id="rId26" Type="http://schemas.openxmlformats.org/officeDocument/2006/relationships/chart" Target="charts/chart3.xml"/><Relationship Id="rId39" Type="http://schemas.openxmlformats.org/officeDocument/2006/relationships/image" Target="media/image14.png"/><Relationship Id="rId21" Type="http://schemas.openxmlformats.org/officeDocument/2006/relationships/image" Target="media/image6.png"/><Relationship Id="rId34" Type="http://schemas.openxmlformats.org/officeDocument/2006/relationships/image" Target="media/image10.jpeg"/><Relationship Id="rId42" Type="http://schemas.openxmlformats.org/officeDocument/2006/relationships/hyperlink" Target="mailto:TSH.ComplaintsAndFeedback@nhs.scot"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png"/><Relationship Id="rId29"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6.xml"/><Relationship Id="rId32" Type="http://schemas.openxmlformats.org/officeDocument/2006/relationships/footer" Target="footer8.xml"/><Relationship Id="rId37" Type="http://schemas.openxmlformats.org/officeDocument/2006/relationships/image" Target="media/image13.jpeg"/><Relationship Id="rId40" Type="http://schemas.openxmlformats.org/officeDocument/2006/relationships/footer" Target="footer10.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header" Target="header3.xml"/><Relationship Id="rId28" Type="http://schemas.openxmlformats.org/officeDocument/2006/relationships/chart" Target="charts/chart4.xml"/><Relationship Id="rId36" Type="http://schemas.openxmlformats.org/officeDocument/2006/relationships/image" Target="media/image12.png"/><Relationship Id="rId10" Type="http://schemas.openxmlformats.org/officeDocument/2006/relationships/hyperlink" Target="https://www.peoplematters.in/article/employee-engagement/how-to-enhance-onboarding-experience-using-design-thinking-principles-16064?page=2" TargetMode="External"/><Relationship Id="rId19" Type="http://schemas.openxmlformats.org/officeDocument/2006/relationships/chart" Target="charts/chart1.xml"/><Relationship Id="rId31" Type="http://schemas.openxmlformats.org/officeDocument/2006/relationships/image" Target="media/image9.jpeg"/><Relationship Id="rId44"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3.xml"/><Relationship Id="rId22" Type="http://schemas.microsoft.com/office/2007/relationships/hdphoto" Target="media/hdphoto1.wdp"/><Relationship Id="rId27" Type="http://schemas.openxmlformats.org/officeDocument/2006/relationships/footer" Target="footer7.xml"/><Relationship Id="rId30" Type="http://schemas.openxmlformats.org/officeDocument/2006/relationships/image" Target="media/image8.png"/><Relationship Id="rId35" Type="http://schemas.openxmlformats.org/officeDocument/2006/relationships/image" Target="media/image11.png"/><Relationship Id="rId43" Type="http://schemas.openxmlformats.org/officeDocument/2006/relationships/hyperlink" Target="mailto:TSH.PersonCentredImprovementTeam@nhs.scot" TargetMode="Externa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2.xml"/><Relationship Id="rId25" Type="http://schemas.openxmlformats.org/officeDocument/2006/relationships/chart" Target="charts/chart2.xml"/><Relationship Id="rId33" Type="http://schemas.openxmlformats.org/officeDocument/2006/relationships/footer" Target="footer9.xml"/><Relationship Id="rId38" Type="http://schemas.openxmlformats.org/officeDocument/2006/relationships/hyperlink" Target="https://www.thebluediamondgallery.com/handwriting/c/communication.html" TargetMode="External"/><Relationship Id="rId46" Type="http://schemas.openxmlformats.org/officeDocument/2006/relationships/theme" Target="theme/theme1.xml"/><Relationship Id="rId20" Type="http://schemas.openxmlformats.org/officeDocument/2006/relationships/image" Target="media/image5.png"/><Relationship Id="rId41"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3.xml.rels><?xml version="1.0" encoding="UTF-8" standalone="yes"?>
<Relationships xmlns="http://schemas.openxmlformats.org/package/2006/relationships"><Relationship Id="rId1" Type="http://schemas.openxmlformats.org/officeDocument/2006/relationships/image" Target="media/image3.png"/></Relationships>
</file>

<file path=word/_rels/footer4.xml.rels><?xml version="1.0" encoding="UTF-8" standalone="yes"?>
<Relationships xmlns="http://schemas.openxmlformats.org/package/2006/relationships"><Relationship Id="rId1" Type="http://schemas.openxmlformats.org/officeDocument/2006/relationships/image" Target="media/image3.png"/></Relationships>
</file>

<file path=word/_rels/footer5.xml.rels><?xml version="1.0" encoding="UTF-8" standalone="yes"?>
<Relationships xmlns="http://schemas.openxmlformats.org/package/2006/relationships"><Relationship Id="rId1" Type="http://schemas.openxmlformats.org/officeDocument/2006/relationships/image" Target="media/image3.png"/></Relationships>
</file>

<file path=word/_rels/footer6.xml.rels><?xml version="1.0" encoding="UTF-8" standalone="yes"?>
<Relationships xmlns="http://schemas.openxmlformats.org/package/2006/relationships"><Relationship Id="rId1" Type="http://schemas.openxmlformats.org/officeDocument/2006/relationships/image" Target="media/image3.png"/></Relationships>
</file>

<file path=word/_rels/footer7.xml.rels><?xml version="1.0" encoding="UTF-8" standalone="yes"?>
<Relationships xmlns="http://schemas.openxmlformats.org/package/2006/relationships"><Relationship Id="rId1" Type="http://schemas.openxmlformats.org/officeDocument/2006/relationships/image" Target="media/image3.png"/></Relationships>
</file>

<file path=word/_rels/footer8.xml.rels><?xml version="1.0" encoding="UTF-8" standalone="yes"?>
<Relationships xmlns="http://schemas.openxmlformats.org/package/2006/relationships"><Relationship Id="rId1" Type="http://schemas.openxmlformats.org/officeDocument/2006/relationships/image" Target="media/image3.png"/></Relationships>
</file>

<file path=word/_rels/footer9.xml.rels><?xml version="1.0" encoding="UTF-8" standalone="yes"?>
<Relationships xmlns="http://schemas.openxmlformats.org/package/2006/relationships"><Relationship Id="rId1" Type="http://schemas.openxmlformats.org/officeDocument/2006/relationships/image" Target="media/image3.png"/></Relationships>
</file>

<file path=word/_rels/footer10.xml.rels><?xml version="1.0" encoding="UTF-8" standalone="yes"?>
<Relationships xmlns="http://schemas.openxmlformats.org/package/2006/relationships"><Relationship Id="rId1" Type="http://schemas.openxmlformats.org/officeDocument/2006/relationships/image" Target="media/image3.png"/></Relationships>
</file>

<file path=word/_rels/footer11.xml.rels><?xml version="1.0" encoding="UTF-8" standalone="yes"?>
<Relationships xmlns="http://schemas.openxmlformats.org/package/2006/relationships"><Relationship Id="rId1" Type="http://schemas.openxmlformats.org/officeDocument/2006/relationships/image" Target="media/image3.png"/></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package" Target="../embeddings/Microsoft_Excel_Worksheet.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0" i="0" u="none" strike="noStrike" kern="1200" spc="0" baseline="0">
                <a:solidFill>
                  <a:srgbClr val="2367A5"/>
                </a:solidFill>
                <a:latin typeface="Arial" panose="020B0604020202020204" pitchFamily="34" charset="0"/>
                <a:ea typeface="+mn-ea"/>
                <a:cs typeface="Arial" panose="020B0604020202020204" pitchFamily="34" charset="0"/>
              </a:defRPr>
            </a:pPr>
            <a:r>
              <a:rPr lang="en-GB" sz="1200" b="0">
                <a:solidFill>
                  <a:srgbClr val="002060"/>
                </a:solidFill>
              </a:rPr>
              <a:t>Main Issues Raised 2025-2026</a:t>
            </a:r>
          </a:p>
        </c:rich>
      </c:tx>
      <c:overlay val="0"/>
      <c:spPr>
        <a:noFill/>
        <a:ln>
          <a:noFill/>
        </a:ln>
        <a:effectLst/>
      </c:spPr>
      <c:txPr>
        <a:bodyPr rot="0" spcFirstLastPara="1" vertOverflow="ellipsis" vert="horz" wrap="square" anchor="ctr" anchorCtr="1"/>
        <a:lstStyle/>
        <a:p>
          <a:pPr>
            <a:defRPr sz="1200" b="0" i="0" u="none" strike="noStrike" kern="1200" spc="0" baseline="0">
              <a:solidFill>
                <a:srgbClr val="2367A5"/>
              </a:solidFill>
              <a:latin typeface="Arial" panose="020B0604020202020204" pitchFamily="34" charset="0"/>
              <a:ea typeface="+mn-ea"/>
              <a:cs typeface="Arial" panose="020B0604020202020204" pitchFamily="34" charset="0"/>
            </a:defRPr>
          </a:pPr>
          <a:endParaRPr lang="en-GB"/>
        </a:p>
      </c:txPr>
    </c:title>
    <c:autoTitleDeleted val="0"/>
    <c:plotArea>
      <c:layout/>
      <c:barChart>
        <c:barDir val="col"/>
        <c:grouping val="clustered"/>
        <c:varyColors val="0"/>
        <c:ser>
          <c:idx val="0"/>
          <c:order val="0"/>
          <c:tx>
            <c:strRef>
              <c:f>Sheet1!$B$1</c:f>
              <c:strCache>
                <c:ptCount val="1"/>
                <c:pt idx="0">
                  <c:v>Series 1</c:v>
                </c:pt>
              </c:strCache>
            </c:strRef>
          </c:tx>
          <c:spPr>
            <a:solidFill>
              <a:srgbClr val="1F5B91"/>
            </a:solidFill>
            <a:ln>
              <a:solidFill>
                <a:schemeClr val="accent1">
                  <a:lumMod val="60000"/>
                  <a:lumOff val="40000"/>
                </a:schemeClr>
              </a:solidFill>
            </a:ln>
            <a:effectLst/>
            <a:sp3d>
              <a:contourClr>
                <a:schemeClr val="accent1">
                  <a:lumMod val="60000"/>
                  <a:lumOff val="40000"/>
                </a:schemeClr>
              </a:contourClr>
            </a:sp3d>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Sheet1!$A$2:$A$15</c:f>
              <c:strCache>
                <c:ptCount val="14"/>
                <c:pt idx="0">
                  <c:v>Clinical Treatment</c:v>
                </c:pt>
                <c:pt idx="1">
                  <c:v>Staff Attitude/Behaviour </c:v>
                </c:pt>
                <c:pt idx="2">
                  <c:v>Communication</c:v>
                </c:pt>
                <c:pt idx="3">
                  <c:v>Patient Property/Expenses</c:v>
                </c:pt>
                <c:pt idx="4">
                  <c:v>Patient Privacy/Dignity</c:v>
                </c:pt>
                <c:pt idx="5">
                  <c:v>Shortage/Availability</c:v>
                </c:pt>
                <c:pt idx="6">
                  <c:v>Aids/Appliances/Equipment</c:v>
                </c:pt>
                <c:pt idx="7">
                  <c:v>Catering Services</c:v>
                </c:pt>
                <c:pt idx="8">
                  <c:v>Person Centred</c:v>
                </c:pt>
                <c:pt idx="9">
                  <c:v>Policy &amp; Procedure</c:v>
                </c:pt>
                <c:pt idx="10">
                  <c:v>Premises</c:v>
                </c:pt>
                <c:pt idx="11">
                  <c:v>Cleanliness/Laundry</c:v>
                </c:pt>
                <c:pt idx="12">
                  <c:v>Patient Status/Discrimination </c:v>
                </c:pt>
                <c:pt idx="13">
                  <c:v>Personal Records</c:v>
                </c:pt>
              </c:strCache>
            </c:strRef>
          </c:cat>
          <c:val>
            <c:numRef>
              <c:f>Sheet1!$B$2:$B$15</c:f>
              <c:numCache>
                <c:formatCode>General</c:formatCode>
                <c:ptCount val="14"/>
                <c:pt idx="0">
                  <c:v>27</c:v>
                </c:pt>
                <c:pt idx="1">
                  <c:v>21</c:v>
                </c:pt>
                <c:pt idx="2">
                  <c:v>19</c:v>
                </c:pt>
                <c:pt idx="3">
                  <c:v>19</c:v>
                </c:pt>
                <c:pt idx="4">
                  <c:v>16</c:v>
                </c:pt>
                <c:pt idx="5">
                  <c:v>11</c:v>
                </c:pt>
                <c:pt idx="6">
                  <c:v>6</c:v>
                </c:pt>
                <c:pt idx="7">
                  <c:v>6</c:v>
                </c:pt>
                <c:pt idx="8">
                  <c:v>4</c:v>
                </c:pt>
                <c:pt idx="9">
                  <c:v>2</c:v>
                </c:pt>
                <c:pt idx="10">
                  <c:v>2</c:v>
                </c:pt>
                <c:pt idx="11">
                  <c:v>1</c:v>
                </c:pt>
                <c:pt idx="12">
                  <c:v>1</c:v>
                </c:pt>
                <c:pt idx="13">
                  <c:v>1</c:v>
                </c:pt>
              </c:numCache>
            </c:numRef>
          </c:val>
          <c:extLst>
            <c:ext xmlns:c16="http://schemas.microsoft.com/office/drawing/2014/chart" uri="{C3380CC4-5D6E-409C-BE32-E72D297353CC}">
              <c16:uniqueId val="{00000000-BAA2-4FAD-9906-9F7CF6EE1CAD}"/>
            </c:ext>
          </c:extLst>
        </c:ser>
        <c:dLbls>
          <c:showLegendKey val="0"/>
          <c:showVal val="0"/>
          <c:showCatName val="0"/>
          <c:showSerName val="0"/>
          <c:showPercent val="0"/>
          <c:showBubbleSize val="0"/>
        </c:dLbls>
        <c:gapWidth val="150"/>
        <c:axId val="1387509632"/>
        <c:axId val="1387507712"/>
      </c:barChart>
      <c:catAx>
        <c:axId val="1387509632"/>
        <c:scaling>
          <c:orientation val="minMax"/>
        </c:scaling>
        <c:delete val="0"/>
        <c:axPos val="b"/>
        <c:numFmt formatCode="General" sourceLinked="1"/>
        <c:majorTickMark val="none"/>
        <c:minorTickMark val="none"/>
        <c:tickLblPos val="nextTo"/>
        <c:spPr>
          <a:noFill/>
          <a:ln>
            <a:noFill/>
          </a:ln>
          <a:effectLst/>
        </c:spPr>
        <c:txPr>
          <a:bodyPr rot="-3360000" spcFirstLastPara="1" vertOverflow="ellipsis" wrap="square" anchor="ctr" anchorCtr="1"/>
          <a:lstStyle/>
          <a:p>
            <a:pPr>
              <a:defRPr sz="105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87507712"/>
        <c:crosses val="autoZero"/>
        <c:auto val="1"/>
        <c:lblAlgn val="ctr"/>
        <c:lblOffset val="100"/>
        <c:noMultiLvlLbl val="0"/>
      </c:catAx>
      <c:valAx>
        <c:axId val="13875077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r>
                  <a:rPr lang="en-GB" sz="1050">
                    <a:solidFill>
                      <a:sysClr val="windowText" lastClr="000000"/>
                    </a:solidFill>
                    <a:latin typeface="Arial" panose="020B0604020202020204" pitchFamily="34" charset="0"/>
                    <a:cs typeface="Arial" panose="020B0604020202020204" pitchFamily="34" charset="0"/>
                  </a:rPr>
                  <a:t>Number of Complaints</a:t>
                </a:r>
              </a:p>
            </c:rich>
          </c:tx>
          <c:overlay val="0"/>
          <c:spPr>
            <a:noFill/>
            <a:ln>
              <a:noFill/>
            </a:ln>
            <a:effectLst/>
          </c:spPr>
          <c:txPr>
            <a:bodyPr rot="-5400000" spcFirstLastPara="1" vertOverflow="ellipsis" vert="horz" wrap="square" anchor="ctr" anchorCtr="1"/>
            <a:lstStyle/>
            <a:p>
              <a:pPr>
                <a:defRPr sz="1050" b="0" i="0" u="none" strike="noStrike" kern="1200" baseline="0">
                  <a:solidFill>
                    <a:sysClr val="windowText" lastClr="000000"/>
                  </a:solidFill>
                  <a:latin typeface="Arial" panose="020B0604020202020204" pitchFamily="34" charset="0"/>
                  <a:ea typeface="+mn-ea"/>
                  <a:cs typeface="Arial" panose="020B0604020202020204" pitchFamily="34"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387509632"/>
        <c:crosses val="autoZero"/>
        <c:crossBetween val="between"/>
        <c:maj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400" b="0">
                <a:solidFill>
                  <a:srgbClr val="002060"/>
                </a:solidFill>
              </a:defRPr>
            </a:pPr>
            <a:r>
              <a:rPr lang="en-US" sz="1400" b="0">
                <a:solidFill>
                  <a:srgbClr val="002060"/>
                </a:solidFill>
              </a:rPr>
              <a:t>All Complaints </a:t>
            </a:r>
          </a:p>
        </c:rich>
      </c:tx>
      <c:layout>
        <c:manualLayout>
          <c:xMode val="edge"/>
          <c:yMode val="edge"/>
          <c:x val="0.35674388596400552"/>
          <c:y val="6.4139141371006875E-2"/>
        </c:manualLayout>
      </c:layout>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1-0247-4DD3-B378-F5DE58FBE11F}"/>
              </c:ext>
            </c:extLst>
          </c:dPt>
          <c:dPt>
            <c:idx val="1"/>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3-0247-4DD3-B378-F5DE58FBE11F}"/>
              </c:ext>
            </c:extLst>
          </c:dPt>
          <c:dPt>
            <c:idx val="2"/>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5-0247-4DD3-B378-F5DE58FBE11F}"/>
              </c:ext>
            </c:extLst>
          </c:dPt>
          <c:dLbls>
            <c:dLbl>
              <c:idx val="0"/>
              <c:layout>
                <c:manualLayout>
                  <c:x val="-0.12717266158841961"/>
                  <c:y val="0.11436232516824499"/>
                </c:manualLayout>
              </c:layout>
              <c:tx>
                <c:rich>
                  <a:bodyPr/>
                  <a:lstStyle/>
                  <a:p>
                    <a:fld id="{8078817E-F63A-4945-84A6-E86C43E402D8}" type="VALUE">
                      <a:rPr lang="en-US" b="0"/>
                      <a:pPr/>
                      <a:t>[VALUE]</a:t>
                    </a:fld>
                    <a:r>
                      <a:rPr lang="en-US" b="0" baseline="0"/>
                      <a:t>
</a:t>
                    </a:r>
                    <a:fld id="{53C025CC-671E-431D-819B-20AC56D3A681}" type="PERCENTAGE">
                      <a:rPr lang="en-US" b="0" baseline="0"/>
                      <a:pPr/>
                      <a:t>[PERCENTAGE]</a:t>
                    </a:fld>
                    <a:endParaRPr lang="en-US" b="0" baseline="0"/>
                  </a:p>
                </c:rich>
              </c:tx>
              <c:showLegendKey val="0"/>
              <c:showVal val="1"/>
              <c:showCatName val="0"/>
              <c:showSerName val="0"/>
              <c:showPercent val="1"/>
              <c:showBubbleSize val="0"/>
              <c:separator>
</c:separator>
              <c:extLst>
                <c:ext xmlns:c15="http://schemas.microsoft.com/office/drawing/2012/chart" uri="{CE6537A1-D6FC-4f65-9D91-7224C49458BB}">
                  <c15:dlblFieldTable/>
                  <c15:showDataLabelsRange val="0"/>
                </c:ext>
                <c:ext xmlns:c16="http://schemas.microsoft.com/office/drawing/2014/chart" uri="{C3380CC4-5D6E-409C-BE32-E72D297353CC}">
                  <c16:uniqueId val="{00000001-0247-4DD3-B378-F5DE58FBE11F}"/>
                </c:ext>
              </c:extLst>
            </c:dLbl>
            <c:dLbl>
              <c:idx val="1"/>
              <c:layout>
                <c:manualLayout>
                  <c:x val="-0.10146085745619507"/>
                  <c:y val="-0.15204046912873939"/>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0247-4DD3-B378-F5DE58FBE11F}"/>
                </c:ext>
              </c:extLst>
            </c:dLbl>
            <c:dLbl>
              <c:idx val="2"/>
              <c:layout>
                <c:manualLayout>
                  <c:x val="0.17612285223061469"/>
                  <c:y val="-7.8161274295780014E-2"/>
                </c:manualLayout>
              </c:layout>
              <c:tx>
                <c:rich>
                  <a:bodyPr/>
                  <a:lstStyle/>
                  <a:p>
                    <a:fld id="{7ED88628-F081-4F1B-B6A9-3A94B699748D}" type="VALUE">
                      <a:rPr lang="en-US" b="0"/>
                      <a:pPr/>
                      <a:t>[VALUE]</a:t>
                    </a:fld>
                    <a:r>
                      <a:rPr lang="en-US" b="0" baseline="0"/>
                      <a:t>
</a:t>
                    </a:r>
                    <a:fld id="{25A8EB52-C246-4F96-AEDB-38E1302949CA}" type="PERCENTAGE">
                      <a:rPr lang="en-US" b="0" baseline="0"/>
                      <a:pPr/>
                      <a:t>[PERCENTAGE]</a:t>
                    </a:fld>
                    <a:endParaRPr lang="en-US" b="0" baseline="0"/>
                  </a:p>
                </c:rich>
              </c:tx>
              <c:showLegendKey val="0"/>
              <c:showVal val="1"/>
              <c:showCatName val="0"/>
              <c:showSerName val="0"/>
              <c:showPercent val="1"/>
              <c:showBubbleSize val="0"/>
              <c:separator>
</c:separator>
              <c:extLst>
                <c:ext xmlns:c15="http://schemas.microsoft.com/office/drawing/2012/chart" uri="{CE6537A1-D6FC-4f65-9D91-7224C49458BB}">
                  <c15:layout>
                    <c:manualLayout>
                      <c:w val="0.10189520624303233"/>
                      <c:h val="0.14733981781689054"/>
                    </c:manualLayout>
                  </c15:layout>
                  <c15:dlblFieldTable/>
                  <c15:showDataLabelsRange val="0"/>
                </c:ext>
                <c:ext xmlns:c16="http://schemas.microsoft.com/office/drawing/2014/chart" uri="{C3380CC4-5D6E-409C-BE32-E72D297353CC}">
                  <c16:uniqueId val="{00000005-0247-4DD3-B378-F5DE58FBE11F}"/>
                </c:ext>
              </c:extLst>
            </c:dLbl>
            <c:spPr>
              <a:noFill/>
              <a:ln>
                <a:noFill/>
              </a:ln>
              <a:effectLst/>
            </c:spPr>
            <c:txPr>
              <a:bodyPr rot="0" vert="horz"/>
              <a:lstStyle/>
              <a:p>
                <a:pPr>
                  <a:defRPr/>
                </a:pPr>
                <a:endParaRPr lang="en-US"/>
              </a:p>
            </c:txPr>
            <c:showLegendKey val="0"/>
            <c:showVal val="1"/>
            <c:showCatName val="0"/>
            <c:showSerName val="0"/>
            <c:showPercent val="1"/>
            <c:showBubbleSize val="0"/>
            <c:separator>
</c:separator>
            <c:showLeaderLines val="0"/>
            <c:extLst>
              <c:ext xmlns:c15="http://schemas.microsoft.com/office/drawing/2012/chart" uri="{CE6537A1-D6FC-4f65-9D91-7224C49458BB}"/>
            </c:extLst>
          </c:dLbls>
          <c:cat>
            <c:strRef>
              <c:f>Sheet1!$A$2:$A$4</c:f>
              <c:strCache>
                <c:ptCount val="3"/>
                <c:pt idx="0">
                  <c:v>Upheld</c:v>
                </c:pt>
                <c:pt idx="1">
                  <c:v>Partially Upheld</c:v>
                </c:pt>
                <c:pt idx="2">
                  <c:v>Not Upheld</c:v>
                </c:pt>
              </c:strCache>
            </c:strRef>
          </c:cat>
          <c:val>
            <c:numRef>
              <c:f>Sheet1!$B$2:$B$4</c:f>
              <c:numCache>
                <c:formatCode>General</c:formatCode>
                <c:ptCount val="3"/>
                <c:pt idx="0">
                  <c:v>39</c:v>
                </c:pt>
                <c:pt idx="1">
                  <c:v>16</c:v>
                </c:pt>
                <c:pt idx="2">
                  <c:v>68</c:v>
                </c:pt>
              </c:numCache>
            </c:numRef>
          </c:val>
          <c:extLst>
            <c:ext xmlns:c16="http://schemas.microsoft.com/office/drawing/2014/chart" uri="{C3380CC4-5D6E-409C-BE32-E72D297353CC}">
              <c16:uniqueId val="{00000006-0247-4DD3-B378-F5DE58FBE11F}"/>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8.3395177685179581E-2"/>
          <c:y val="0.86580161833773461"/>
          <c:w val="0.82774883908742181"/>
          <c:h val="8.8235911687509661E-2"/>
        </c:manualLayout>
      </c:layout>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400" b="0">
                <a:solidFill>
                  <a:srgbClr val="002060"/>
                </a:solidFill>
              </a:defRPr>
            </a:pPr>
            <a:r>
              <a:rPr lang="en-US" sz="1400" b="0">
                <a:solidFill>
                  <a:srgbClr val="002060"/>
                </a:solidFill>
              </a:rPr>
              <a:t>Stage 1 Outcomes</a:t>
            </a:r>
          </a:p>
        </c:rich>
      </c:tx>
      <c:layout>
        <c:manualLayout>
          <c:xMode val="edge"/>
          <c:yMode val="edge"/>
          <c:x val="0.31636647404223739"/>
          <c:y val="7.3584598746950045E-2"/>
        </c:manualLayout>
      </c:layout>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1-5C80-4B1B-B15C-2A77B0D25C53}"/>
              </c:ext>
            </c:extLst>
          </c:dPt>
          <c:dPt>
            <c:idx val="1"/>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3-5C80-4B1B-B15C-2A77B0D25C53}"/>
              </c:ext>
            </c:extLst>
          </c:dPt>
          <c:dPt>
            <c:idx val="2"/>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5-5C80-4B1B-B15C-2A77B0D25C53}"/>
              </c:ext>
            </c:extLst>
          </c:dPt>
          <c:dLbls>
            <c:dLbl>
              <c:idx val="0"/>
              <c:layout>
                <c:manualLayout>
                  <c:x val="-0.11973420743221588"/>
                  <c:y val="0.10715317448064091"/>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5C80-4B1B-B15C-2A77B0D25C53}"/>
                </c:ext>
              </c:extLst>
            </c:dLbl>
            <c:dLbl>
              <c:idx val="1"/>
              <c:layout>
                <c:manualLayout>
                  <c:x val="-8.5292805717091524E-2"/>
                  <c:y val="-0.14371702721499136"/>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3-5C80-4B1B-B15C-2A77B0D25C53}"/>
                </c:ext>
              </c:extLst>
            </c:dLbl>
            <c:dLbl>
              <c:idx val="2"/>
              <c:layout>
                <c:manualLayout>
                  <c:x val="0.16811594202898547"/>
                  <c:y val="-8.3526735628634649E-2"/>
                </c:manualLayout>
              </c:layout>
              <c:showLegendKey val="0"/>
              <c:showVal val="1"/>
              <c:showCatName val="0"/>
              <c:showSerName val="0"/>
              <c:showPercent val="1"/>
              <c:showBubbleSize val="0"/>
              <c:separator>
</c:separator>
              <c:extLst>
                <c:ext xmlns:c15="http://schemas.microsoft.com/office/drawing/2012/chart" uri="{CE6537A1-D6FC-4f65-9D91-7224C49458BB}">
                  <c15:layout>
                    <c:manualLayout>
                      <c:w val="0.10635451505016723"/>
                      <c:h val="0.15256857598682519"/>
                    </c:manualLayout>
                  </c15:layout>
                </c:ext>
                <c:ext xmlns:c16="http://schemas.microsoft.com/office/drawing/2014/chart" uri="{C3380CC4-5D6E-409C-BE32-E72D297353CC}">
                  <c16:uniqueId val="{00000005-5C80-4B1B-B15C-2A77B0D25C53}"/>
                </c:ext>
              </c:extLst>
            </c:dLbl>
            <c:spPr>
              <a:noFill/>
              <a:ln>
                <a:noFill/>
              </a:ln>
              <a:effectLst/>
            </c:spPr>
            <c:txPr>
              <a:bodyPr rot="0" vert="horz"/>
              <a:lstStyle/>
              <a:p>
                <a:pPr>
                  <a:defRPr/>
                </a:pPr>
                <a:endParaRPr lang="en-US"/>
              </a:p>
            </c:txPr>
            <c:showLegendKey val="0"/>
            <c:showVal val="1"/>
            <c:showCatName val="0"/>
            <c:showSerName val="0"/>
            <c:showPercent val="1"/>
            <c:showBubbleSize val="0"/>
            <c:separator>
</c:separator>
            <c:showLeaderLines val="0"/>
            <c:extLst>
              <c:ext xmlns:c15="http://schemas.microsoft.com/office/drawing/2012/chart" uri="{CE6537A1-D6FC-4f65-9D91-7224C49458BB}"/>
            </c:extLst>
          </c:dLbls>
          <c:cat>
            <c:strRef>
              <c:f>Sheet1!$A$2:$A$4</c:f>
              <c:strCache>
                <c:ptCount val="3"/>
                <c:pt idx="0">
                  <c:v>Upheld</c:v>
                </c:pt>
                <c:pt idx="1">
                  <c:v>Partially Upheld</c:v>
                </c:pt>
                <c:pt idx="2">
                  <c:v>Not Upheld</c:v>
                </c:pt>
              </c:strCache>
            </c:strRef>
          </c:cat>
          <c:val>
            <c:numRef>
              <c:f>Sheet1!$B$2:$B$4</c:f>
              <c:numCache>
                <c:formatCode>General</c:formatCode>
                <c:ptCount val="3"/>
                <c:pt idx="0">
                  <c:v>33</c:v>
                </c:pt>
                <c:pt idx="1">
                  <c:v>12</c:v>
                </c:pt>
                <c:pt idx="2">
                  <c:v>59</c:v>
                </c:pt>
              </c:numCache>
            </c:numRef>
          </c:val>
          <c:extLst>
            <c:ext xmlns:c16="http://schemas.microsoft.com/office/drawing/2014/chart" uri="{C3380CC4-5D6E-409C-BE32-E72D297353CC}">
              <c16:uniqueId val="{00000006-5C80-4B1B-B15C-2A77B0D25C53}"/>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8.614237661874323E-2"/>
          <c:y val="0.84608578297746839"/>
          <c:w val="0.82774883908742181"/>
          <c:h val="8.8235911687509661E-2"/>
        </c:manualLayout>
      </c:layout>
      <c:overlay val="0"/>
      <c:spPr>
        <a:noFill/>
        <a:ln>
          <a:noFill/>
        </a:ln>
        <a:effectLst/>
      </c:spPr>
      <c:txPr>
        <a:bodyPr rot="0" vert="horz"/>
        <a:lstStyle/>
        <a:p>
          <a:pPr>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latin typeface="Arial" panose="020B0604020202020204" pitchFamily="34" charset="0"/>
          <a:cs typeface="Arial" panose="020B0604020202020204" pitchFamily="34" charset="0"/>
        </a:defRPr>
      </a:pPr>
      <a:endParaRPr lang="en-US"/>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vert="horz"/>
          <a:lstStyle/>
          <a:p>
            <a:pPr>
              <a:defRPr sz="1400">
                <a:solidFill>
                  <a:srgbClr val="002060"/>
                </a:solidFill>
              </a:defRPr>
            </a:pPr>
            <a:r>
              <a:rPr lang="en-US" sz="1400" b="0">
                <a:solidFill>
                  <a:srgbClr val="002060"/>
                </a:solidFill>
                <a:latin typeface="Arial" panose="020B0604020202020204" pitchFamily="34" charset="0"/>
                <a:cs typeface="Arial" panose="020B0604020202020204" pitchFamily="34" charset="0"/>
              </a:rPr>
              <a:t>Stage 2 Outcomes</a:t>
            </a:r>
          </a:p>
        </c:rich>
      </c:tx>
      <c:layout>
        <c:manualLayout>
          <c:xMode val="edge"/>
          <c:yMode val="edge"/>
          <c:x val="0.32535117967007193"/>
          <c:y val="6.8803102833530319E-2"/>
        </c:manualLayout>
      </c:layout>
      <c:overlay val="0"/>
      <c:spPr>
        <a:noFill/>
        <a:ln>
          <a:noFill/>
        </a:ln>
        <a:effectLst/>
      </c:spPr>
    </c:title>
    <c:autoTitleDeleted val="0"/>
    <c:plotArea>
      <c:layout/>
      <c:pieChart>
        <c:varyColors val="1"/>
        <c:ser>
          <c:idx val="0"/>
          <c:order val="0"/>
          <c:tx>
            <c:strRef>
              <c:f>Sheet1!$B$1</c:f>
              <c:strCache>
                <c:ptCount val="1"/>
                <c:pt idx="0">
                  <c:v>Sales</c:v>
                </c:pt>
              </c:strCache>
            </c:strRef>
          </c:tx>
          <c:dPt>
            <c:idx val="0"/>
            <c:bubble3D val="0"/>
            <c:spPr>
              <a:solidFill>
                <a:schemeClr val="accent4">
                  <a:lumMod val="60000"/>
                  <a:lumOff val="40000"/>
                </a:schemeClr>
              </a:solidFill>
              <a:ln w="19050">
                <a:solidFill>
                  <a:schemeClr val="lt1"/>
                </a:solidFill>
              </a:ln>
              <a:effectLst/>
            </c:spPr>
            <c:extLst>
              <c:ext xmlns:c16="http://schemas.microsoft.com/office/drawing/2014/chart" uri="{C3380CC4-5D6E-409C-BE32-E72D297353CC}">
                <c16:uniqueId val="{00000001-3F58-4DDC-A4C8-B2F30FA27C26}"/>
              </c:ext>
            </c:extLst>
          </c:dPt>
          <c:dPt>
            <c:idx val="1"/>
            <c:bubble3D val="0"/>
            <c:spPr>
              <a:solidFill>
                <a:schemeClr val="accent2">
                  <a:lumMod val="60000"/>
                  <a:lumOff val="40000"/>
                </a:schemeClr>
              </a:solidFill>
              <a:ln w="19050">
                <a:solidFill>
                  <a:schemeClr val="lt1"/>
                </a:solidFill>
              </a:ln>
              <a:effectLst/>
            </c:spPr>
            <c:extLst>
              <c:ext xmlns:c16="http://schemas.microsoft.com/office/drawing/2014/chart" uri="{C3380CC4-5D6E-409C-BE32-E72D297353CC}">
                <c16:uniqueId val="{00000003-3F58-4DDC-A4C8-B2F30FA27C26}"/>
              </c:ext>
            </c:extLst>
          </c:dPt>
          <c:dPt>
            <c:idx val="2"/>
            <c:bubble3D val="0"/>
            <c:spPr>
              <a:solidFill>
                <a:schemeClr val="accent3">
                  <a:lumMod val="60000"/>
                  <a:lumOff val="40000"/>
                </a:schemeClr>
              </a:solidFill>
              <a:ln w="19050">
                <a:solidFill>
                  <a:schemeClr val="lt1"/>
                </a:solidFill>
              </a:ln>
              <a:effectLst/>
            </c:spPr>
            <c:extLst>
              <c:ext xmlns:c16="http://schemas.microsoft.com/office/drawing/2014/chart" uri="{C3380CC4-5D6E-409C-BE32-E72D297353CC}">
                <c16:uniqueId val="{00000005-3F58-4DDC-A4C8-B2F30FA27C26}"/>
              </c:ext>
            </c:extLst>
          </c:dPt>
          <c:dLbls>
            <c:dLbl>
              <c:idx val="0"/>
              <c:layout>
                <c:manualLayout>
                  <c:x val="-0.10802084750675887"/>
                  <c:y val="0.11325333925428979"/>
                </c:manualLayout>
              </c:layout>
              <c:showLegendKey val="0"/>
              <c:showVal val="1"/>
              <c:showCatName val="0"/>
              <c:showSerName val="0"/>
              <c:showPercent val="1"/>
              <c:showBubbleSize val="0"/>
              <c:separator>
</c:separator>
              <c:extLst>
                <c:ext xmlns:c15="http://schemas.microsoft.com/office/drawing/2012/chart" uri="{CE6537A1-D6FC-4f65-9D91-7224C49458BB}"/>
                <c:ext xmlns:c16="http://schemas.microsoft.com/office/drawing/2014/chart" uri="{C3380CC4-5D6E-409C-BE32-E72D297353CC}">
                  <c16:uniqueId val="{00000001-3F58-4DDC-A4C8-B2F30FA27C26}"/>
                </c:ext>
              </c:extLst>
            </c:dLbl>
            <c:dLbl>
              <c:idx val="1"/>
              <c:layout>
                <c:manualLayout>
                  <c:x val="-8.1035163919653291E-2"/>
                  <c:y val="-0.19667111350069821"/>
                </c:manualLayout>
              </c:layout>
              <c:showLegendKey val="0"/>
              <c:showVal val="1"/>
              <c:showCatName val="0"/>
              <c:showSerName val="0"/>
              <c:showPercent val="1"/>
              <c:showBubbleSize val="0"/>
              <c:separator>
</c:separator>
              <c:extLst>
                <c:ext xmlns:c15="http://schemas.microsoft.com/office/drawing/2012/chart" uri="{CE6537A1-D6FC-4f65-9D91-7224C49458BB}">
                  <c15:layout>
                    <c:manualLayout>
                      <c:w val="8.584156131497836E-2"/>
                      <c:h val="0.15852773705081316"/>
                    </c:manualLayout>
                  </c15:layout>
                </c:ext>
                <c:ext xmlns:c16="http://schemas.microsoft.com/office/drawing/2014/chart" uri="{C3380CC4-5D6E-409C-BE32-E72D297353CC}">
                  <c16:uniqueId val="{00000003-3F58-4DDC-A4C8-B2F30FA27C26}"/>
                </c:ext>
              </c:extLst>
            </c:dLbl>
            <c:dLbl>
              <c:idx val="2"/>
              <c:layout>
                <c:manualLayout>
                  <c:x val="0.17077698166310379"/>
                  <c:y val="-1.6883900931633138E-3"/>
                </c:manualLayout>
              </c:layout>
              <c:showLegendKey val="0"/>
              <c:showVal val="1"/>
              <c:showCatName val="0"/>
              <c:showSerName val="0"/>
              <c:showPercent val="1"/>
              <c:showBubbleSize val="0"/>
              <c:separator>
</c:separator>
              <c:extLst>
                <c:ext xmlns:c15="http://schemas.microsoft.com/office/drawing/2012/chart" uri="{CE6537A1-D6FC-4f65-9D91-7224C49458BB}">
                  <c15:layout>
                    <c:manualLayout>
                      <c:w val="0.12419175027870678"/>
                      <c:h val="0.15256857598682519"/>
                    </c:manualLayout>
                  </c15:layout>
                </c:ext>
                <c:ext xmlns:c16="http://schemas.microsoft.com/office/drawing/2014/chart" uri="{C3380CC4-5D6E-409C-BE32-E72D297353CC}">
                  <c16:uniqueId val="{00000005-3F58-4DDC-A4C8-B2F30FA27C26}"/>
                </c:ext>
              </c:extLst>
            </c:dLbl>
            <c:spPr>
              <a:noFill/>
              <a:ln>
                <a:noFill/>
              </a:ln>
              <a:effectLst/>
            </c:spPr>
            <c:txPr>
              <a:bodyPr rot="0" vert="horz"/>
              <a:lstStyle/>
              <a:p>
                <a:pPr>
                  <a:defRPr sz="1000">
                    <a:latin typeface="Arial" panose="020B0604020202020204" pitchFamily="34" charset="0"/>
                    <a:cs typeface="Arial" panose="020B0604020202020204" pitchFamily="34" charset="0"/>
                  </a:defRPr>
                </a:pPr>
                <a:endParaRPr lang="en-US"/>
              </a:p>
            </c:txPr>
            <c:showLegendKey val="0"/>
            <c:showVal val="1"/>
            <c:showCatName val="0"/>
            <c:showSerName val="0"/>
            <c:showPercent val="1"/>
            <c:showBubbleSize val="0"/>
            <c:separator>
</c:separator>
            <c:showLeaderLines val="0"/>
            <c:extLst>
              <c:ext xmlns:c15="http://schemas.microsoft.com/office/drawing/2012/chart" uri="{CE6537A1-D6FC-4f65-9D91-7224C49458BB}"/>
            </c:extLst>
          </c:dLbls>
          <c:cat>
            <c:strRef>
              <c:f>Sheet1!$A$2:$A$4</c:f>
              <c:strCache>
                <c:ptCount val="3"/>
                <c:pt idx="0">
                  <c:v>Upheld</c:v>
                </c:pt>
                <c:pt idx="1">
                  <c:v>Partially Upheld</c:v>
                </c:pt>
                <c:pt idx="2">
                  <c:v>Not Upheld</c:v>
                </c:pt>
              </c:strCache>
            </c:strRef>
          </c:cat>
          <c:val>
            <c:numRef>
              <c:f>Sheet1!$B$2:$B$4</c:f>
              <c:numCache>
                <c:formatCode>General</c:formatCode>
                <c:ptCount val="3"/>
                <c:pt idx="0">
                  <c:v>6</c:v>
                </c:pt>
                <c:pt idx="1">
                  <c:v>4</c:v>
                </c:pt>
                <c:pt idx="2">
                  <c:v>9</c:v>
                </c:pt>
              </c:numCache>
            </c:numRef>
          </c:val>
          <c:extLst>
            <c:ext xmlns:c16="http://schemas.microsoft.com/office/drawing/2014/chart" uri="{C3380CC4-5D6E-409C-BE32-E72D297353CC}">
              <c16:uniqueId val="{00000006-3F58-4DDC-A4C8-B2F30FA27C26}"/>
            </c:ext>
          </c:extLst>
        </c:ser>
        <c:dLbls>
          <c:showLegendKey val="0"/>
          <c:showVal val="0"/>
          <c:showCatName val="0"/>
          <c:showSerName val="0"/>
          <c:showPercent val="0"/>
          <c:showBubbleSize val="0"/>
          <c:showLeaderLines val="0"/>
        </c:dLbls>
        <c:firstSliceAng val="0"/>
      </c:pieChart>
      <c:spPr>
        <a:noFill/>
        <a:ln>
          <a:noFill/>
        </a:ln>
        <a:effectLst/>
      </c:spPr>
    </c:plotArea>
    <c:legend>
      <c:legendPos val="b"/>
      <c:layout>
        <c:manualLayout>
          <c:xMode val="edge"/>
          <c:yMode val="edge"/>
          <c:x val="8.5878453460711685E-2"/>
          <c:y val="0.85514113683013748"/>
          <c:w val="0.82774883908742181"/>
          <c:h val="8.8235911687509661E-2"/>
        </c:manualLayout>
      </c:layout>
      <c:overlay val="0"/>
      <c:spPr>
        <a:noFill/>
        <a:ln>
          <a:noFill/>
        </a:ln>
        <a:effectLst/>
      </c:spPr>
      <c:txPr>
        <a:bodyPr rot="0" vert="horz"/>
        <a:lstStyle/>
        <a:p>
          <a:pPr>
            <a:defRPr>
              <a:latin typeface="Arial" panose="020B0604020202020204" pitchFamily="34" charset="0"/>
              <a:cs typeface="Arial" panose="020B0604020202020204" pitchFamily="34"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2">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FN &amp; SoFMH">
    <a:dk1>
      <a:sysClr val="windowText" lastClr="000000"/>
    </a:dk1>
    <a:lt1>
      <a:sysClr val="window" lastClr="FFFFFF"/>
    </a:lt1>
    <a:dk2>
      <a:srgbClr val="44546A"/>
    </a:dk2>
    <a:lt2>
      <a:srgbClr val="E7E6E6"/>
    </a:lt2>
    <a:accent1>
      <a:srgbClr val="324675"/>
    </a:accent1>
    <a:accent2>
      <a:srgbClr val="4060D4"/>
    </a:accent2>
    <a:accent3>
      <a:srgbClr val="42BBB0"/>
    </a:accent3>
    <a:accent4>
      <a:srgbClr val="E89100"/>
    </a:accent4>
    <a:accent5>
      <a:srgbClr val="DB2F48"/>
    </a:accent5>
    <a:accent6>
      <a:srgbClr val="70AD47"/>
    </a:accent6>
    <a:hlink>
      <a:srgbClr val="0563C1"/>
    </a:hlink>
    <a:folHlink>
      <a:srgbClr val="954F72"/>
    </a:folHlink>
  </a:clrScheme>
  <a:fontScheme name="Font B">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FN &amp; SoFMH">
    <a:dk1>
      <a:sysClr val="windowText" lastClr="000000"/>
    </a:dk1>
    <a:lt1>
      <a:sysClr val="window" lastClr="FFFFFF"/>
    </a:lt1>
    <a:dk2>
      <a:srgbClr val="44546A"/>
    </a:dk2>
    <a:lt2>
      <a:srgbClr val="E7E6E6"/>
    </a:lt2>
    <a:accent1>
      <a:srgbClr val="324675"/>
    </a:accent1>
    <a:accent2>
      <a:srgbClr val="4060D4"/>
    </a:accent2>
    <a:accent3>
      <a:srgbClr val="42BBB0"/>
    </a:accent3>
    <a:accent4>
      <a:srgbClr val="E89100"/>
    </a:accent4>
    <a:accent5>
      <a:srgbClr val="DB2F48"/>
    </a:accent5>
    <a:accent6>
      <a:srgbClr val="70AD47"/>
    </a:accent6>
    <a:hlink>
      <a:srgbClr val="0563C1"/>
    </a:hlink>
    <a:folHlink>
      <a:srgbClr val="954F72"/>
    </a:folHlink>
  </a:clrScheme>
  <a:fontScheme name="Font B">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3.xml><?xml version="1.0" encoding="utf-8"?>
<a:themeOverride xmlns:a="http://schemas.openxmlformats.org/drawingml/2006/main">
  <a:clrScheme name="FN &amp; SoFMH">
    <a:dk1>
      <a:sysClr val="windowText" lastClr="000000"/>
    </a:dk1>
    <a:lt1>
      <a:sysClr val="window" lastClr="FFFFFF"/>
    </a:lt1>
    <a:dk2>
      <a:srgbClr val="44546A"/>
    </a:dk2>
    <a:lt2>
      <a:srgbClr val="E7E6E6"/>
    </a:lt2>
    <a:accent1>
      <a:srgbClr val="324675"/>
    </a:accent1>
    <a:accent2>
      <a:srgbClr val="4060D4"/>
    </a:accent2>
    <a:accent3>
      <a:srgbClr val="42BBB0"/>
    </a:accent3>
    <a:accent4>
      <a:srgbClr val="E89100"/>
    </a:accent4>
    <a:accent5>
      <a:srgbClr val="DB2F48"/>
    </a:accent5>
    <a:accent6>
      <a:srgbClr val="70AD47"/>
    </a:accent6>
    <a:hlink>
      <a:srgbClr val="0563C1"/>
    </a:hlink>
    <a:folHlink>
      <a:srgbClr val="954F72"/>
    </a:folHlink>
  </a:clrScheme>
  <a:fontScheme name="Font B">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FN &amp; SoFMH">
    <a:dk1>
      <a:sysClr val="windowText" lastClr="000000"/>
    </a:dk1>
    <a:lt1>
      <a:sysClr val="window" lastClr="FFFFFF"/>
    </a:lt1>
    <a:dk2>
      <a:srgbClr val="44546A"/>
    </a:dk2>
    <a:lt2>
      <a:srgbClr val="E7E6E6"/>
    </a:lt2>
    <a:accent1>
      <a:srgbClr val="324675"/>
    </a:accent1>
    <a:accent2>
      <a:srgbClr val="4060D4"/>
    </a:accent2>
    <a:accent3>
      <a:srgbClr val="42BBB0"/>
    </a:accent3>
    <a:accent4>
      <a:srgbClr val="E89100"/>
    </a:accent4>
    <a:accent5>
      <a:srgbClr val="DB2F48"/>
    </a:accent5>
    <a:accent6>
      <a:srgbClr val="70AD47"/>
    </a:accent6>
    <a:hlink>
      <a:srgbClr val="0563C1"/>
    </a:hlink>
    <a:folHlink>
      <a:srgbClr val="954F72"/>
    </a:folHlink>
  </a:clrScheme>
  <a:fontScheme name="Font B">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C7F23B-FED5-4471-BE31-859269F2BA2E}">
  <ds:schemaRefs>
    <ds:schemaRef ds:uri="http://schemas.openxmlformats.org/officeDocument/2006/bibliography"/>
  </ds:schemaRefs>
</ds:datastoreItem>
</file>

<file path=docMetadata/LabelInfo.xml><?xml version="1.0" encoding="utf-8"?>
<clbl:labelList xmlns:clbl="http://schemas.microsoft.com/office/2020/mipLabelMetadata">
  <clbl:label id="{b4199b9c-a89e-442f-9799-431511f14748}" enabled="1" method="Privileged" siteId="{10efe0bd-a030-4bca-809c-b5e6745e499a}"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2612</Words>
  <Characters>14891</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Annual Report - Complaints &amp; Feedback - The State Hospital</vt:lpstr>
    </vt:vector>
  </TitlesOfParts>
  <Company/>
  <LinksUpToDate>false</LinksUpToDate>
  <CharactersWithSpaces>17469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 - Complaints &amp; Feedback - The State Hospital</dc:title>
  <dc:subject/>
  <dc:creator>tsh.CorporateServices@nhs.scot</dc:creator>
  <cp:keywords/>
  <dc:description/>
  <cp:lastModifiedBy>Caroline McCarron (NHS State Hospitals Board for Scotland)</cp:lastModifiedBy>
  <cp:revision>2</cp:revision>
  <cp:lastPrinted>2026-08-31T12:27:00Z</cp:lastPrinted>
  <dcterms:created xsi:type="dcterms:W3CDTF">2026-09-07T10:51:00Z</dcterms:created>
  <dcterms:modified xsi:type="dcterms:W3CDTF">2026-09-07T10:51:00Z</dcterms:modified>
</cp:coreProperties>
</file>